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850BE" w:rsidRPr="00760B54" w:rsidRDefault="00E850BE" w:rsidP="0C1FA32B">
      <w:pPr>
        <w:ind w:left="4248"/>
        <w:jc w:val="right"/>
        <w:rPr>
          <w:rFonts w:ascii="Arial" w:hAnsi="Arial" w:cs="Arial"/>
          <w:sz w:val="24"/>
          <w:szCs w:val="24"/>
          <w:lang w:val="en-US"/>
        </w:rPr>
      </w:pPr>
    </w:p>
    <w:p w14:paraId="4DC6D748" w14:textId="1CE8CF1E" w:rsidR="7D1A4D87" w:rsidRDefault="7D1A4D87" w:rsidP="7341651B">
      <w:pPr>
        <w:spacing w:after="160" w:line="256" w:lineRule="auto"/>
        <w:jc w:val="center"/>
        <w:rPr>
          <w:rFonts w:ascii="Book Antiqua" w:eastAsia="Calibri" w:hAnsi="Book Antiqua"/>
          <w:b/>
          <w:bCs/>
          <w:sz w:val="28"/>
          <w:szCs w:val="28"/>
        </w:rPr>
      </w:pPr>
      <w:r w:rsidRPr="404AA6D8">
        <w:rPr>
          <w:rFonts w:ascii="Book Antiqua" w:eastAsia="Calibri" w:hAnsi="Book Antiqua"/>
          <w:b/>
          <w:bCs/>
          <w:sz w:val="28"/>
          <w:szCs w:val="28"/>
        </w:rPr>
        <w:t>Turkish Airlines transportó 7</w:t>
      </w:r>
      <w:r w:rsidR="2A6D4EF8" w:rsidRPr="404AA6D8">
        <w:rPr>
          <w:rFonts w:ascii="Book Antiqua" w:eastAsia="Calibri" w:hAnsi="Book Antiqua"/>
          <w:b/>
          <w:bCs/>
          <w:sz w:val="28"/>
          <w:szCs w:val="28"/>
        </w:rPr>
        <w:t>.</w:t>
      </w:r>
      <w:r w:rsidRPr="404AA6D8">
        <w:rPr>
          <w:rFonts w:ascii="Book Antiqua" w:eastAsia="Calibri" w:hAnsi="Book Antiqua"/>
          <w:b/>
          <w:bCs/>
          <w:sz w:val="28"/>
          <w:szCs w:val="28"/>
        </w:rPr>
        <w:t>2 millones de pasajeros en mayo de 2024</w:t>
      </w:r>
    </w:p>
    <w:p w14:paraId="51D6E7AD" w14:textId="3727306A" w:rsidR="5E25F013" w:rsidRDefault="00DD29EA" w:rsidP="7341651B">
      <w:pPr>
        <w:jc w:val="both"/>
        <w:rPr>
          <w:rFonts w:ascii="Book Antiqua" w:hAnsi="Book Antiqua"/>
          <w:sz w:val="24"/>
          <w:szCs w:val="24"/>
        </w:rPr>
      </w:pPr>
      <w:r>
        <w:rPr>
          <w:rFonts w:ascii="Book Antiqua" w:hAnsi="Book Antiqua"/>
          <w:b/>
          <w:bCs/>
          <w:sz w:val="24"/>
          <w:szCs w:val="24"/>
        </w:rPr>
        <w:t xml:space="preserve">Estambul, 10 de junio de 2024.- </w:t>
      </w:r>
      <w:r w:rsidR="0D5E3F1D" w:rsidRPr="404AA6D8">
        <w:rPr>
          <w:rFonts w:ascii="Book Antiqua" w:hAnsi="Book Antiqua"/>
          <w:sz w:val="24"/>
          <w:szCs w:val="24"/>
        </w:rPr>
        <w:t>El tráfico de pasajeros y de carga de</w:t>
      </w:r>
      <w:r w:rsidR="5E25F013" w:rsidRPr="404AA6D8">
        <w:rPr>
          <w:rFonts w:ascii="Book Antiqua" w:hAnsi="Book Antiqua"/>
          <w:sz w:val="24"/>
          <w:szCs w:val="24"/>
        </w:rPr>
        <w:t xml:space="preserve"> Turkish Airlines aumentó </w:t>
      </w:r>
      <w:r w:rsidR="7EFF953B" w:rsidRPr="404AA6D8">
        <w:rPr>
          <w:rFonts w:ascii="Book Antiqua" w:hAnsi="Book Antiqua"/>
          <w:sz w:val="24"/>
          <w:szCs w:val="24"/>
        </w:rPr>
        <w:t xml:space="preserve">en mayo </w:t>
      </w:r>
      <w:r w:rsidR="5E25F013" w:rsidRPr="404AA6D8">
        <w:rPr>
          <w:rFonts w:ascii="Book Antiqua" w:hAnsi="Book Antiqua"/>
          <w:sz w:val="24"/>
          <w:szCs w:val="24"/>
        </w:rPr>
        <w:t>su capacidad en un 7</w:t>
      </w:r>
      <w:r w:rsidR="7FAFEF34" w:rsidRPr="404AA6D8">
        <w:rPr>
          <w:rFonts w:ascii="Book Antiqua" w:hAnsi="Book Antiqua"/>
          <w:sz w:val="24"/>
          <w:szCs w:val="24"/>
        </w:rPr>
        <w:t>.</w:t>
      </w:r>
      <w:r w:rsidR="5E25F013" w:rsidRPr="404AA6D8">
        <w:rPr>
          <w:rFonts w:ascii="Book Antiqua" w:hAnsi="Book Antiqua"/>
          <w:sz w:val="24"/>
          <w:szCs w:val="24"/>
        </w:rPr>
        <w:t>3% en términos de asientos-kilómetro disponibles en comparación con la de 2023, transportando un total de 7</w:t>
      </w:r>
      <w:r w:rsidR="4C35D52A" w:rsidRPr="404AA6D8">
        <w:rPr>
          <w:rFonts w:ascii="Book Antiqua" w:hAnsi="Book Antiqua"/>
          <w:sz w:val="24"/>
          <w:szCs w:val="24"/>
        </w:rPr>
        <w:t>.</w:t>
      </w:r>
      <w:r w:rsidR="5E25F013" w:rsidRPr="404AA6D8">
        <w:rPr>
          <w:rFonts w:ascii="Book Antiqua" w:hAnsi="Book Antiqua"/>
          <w:sz w:val="24"/>
          <w:szCs w:val="24"/>
        </w:rPr>
        <w:t>2 millones de pasajeros y alcanzando un factor de carga total del 79</w:t>
      </w:r>
      <w:r w:rsidR="22EC00A8" w:rsidRPr="404AA6D8">
        <w:rPr>
          <w:rFonts w:ascii="Book Antiqua" w:hAnsi="Book Antiqua"/>
          <w:sz w:val="24"/>
          <w:szCs w:val="24"/>
        </w:rPr>
        <w:t>.</w:t>
      </w:r>
      <w:r w:rsidR="5E25F013" w:rsidRPr="404AA6D8">
        <w:rPr>
          <w:rFonts w:ascii="Book Antiqua" w:hAnsi="Book Antiqua"/>
          <w:sz w:val="24"/>
          <w:szCs w:val="24"/>
        </w:rPr>
        <w:t>8%.</w:t>
      </w:r>
    </w:p>
    <w:p w14:paraId="0A37501D" w14:textId="77777777" w:rsidR="005340F5" w:rsidRPr="00003676" w:rsidRDefault="005340F5" w:rsidP="7341651B">
      <w:pPr>
        <w:ind w:firstLine="708"/>
        <w:jc w:val="both"/>
        <w:rPr>
          <w:rFonts w:ascii="Book Antiqua" w:hAnsi="Book Antiqua"/>
          <w:sz w:val="24"/>
          <w:szCs w:val="24"/>
        </w:rPr>
      </w:pPr>
    </w:p>
    <w:p w14:paraId="00AFEEE0" w14:textId="5DA20831" w:rsidR="5E25F013" w:rsidRDefault="4386DEAF" w:rsidP="7341651B">
      <w:pPr>
        <w:jc w:val="both"/>
        <w:rPr>
          <w:rFonts w:ascii="Book Antiqua" w:hAnsi="Book Antiqua"/>
          <w:b/>
          <w:bCs/>
          <w:sz w:val="24"/>
          <w:szCs w:val="24"/>
        </w:rPr>
      </w:pPr>
      <w:r w:rsidRPr="404AA6D8">
        <w:rPr>
          <w:rFonts w:ascii="Book Antiqua" w:hAnsi="Book Antiqua"/>
          <w:b/>
          <w:bCs/>
          <w:sz w:val="24"/>
          <w:szCs w:val="24"/>
        </w:rPr>
        <w:t xml:space="preserve">             L</w:t>
      </w:r>
      <w:r w:rsidR="5E25F013" w:rsidRPr="404AA6D8">
        <w:rPr>
          <w:rFonts w:ascii="Book Antiqua" w:hAnsi="Book Antiqua"/>
          <w:b/>
          <w:bCs/>
          <w:sz w:val="24"/>
          <w:szCs w:val="24"/>
        </w:rPr>
        <w:t xml:space="preserve">os resultados de tráfico de mayo de </w:t>
      </w:r>
      <w:r w:rsidR="17300423" w:rsidRPr="404AA6D8">
        <w:rPr>
          <w:rFonts w:ascii="Book Antiqua" w:hAnsi="Book Antiqua"/>
          <w:b/>
          <w:bCs/>
          <w:sz w:val="24"/>
          <w:szCs w:val="24"/>
        </w:rPr>
        <w:t>2024:</w:t>
      </w:r>
    </w:p>
    <w:p w14:paraId="37795B25" w14:textId="4A48C64A" w:rsidR="5E25F013" w:rsidRDefault="5E25F013" w:rsidP="7341651B">
      <w:pPr>
        <w:pStyle w:val="Prrafodelista"/>
        <w:numPr>
          <w:ilvl w:val="0"/>
          <w:numId w:val="13"/>
        </w:numPr>
        <w:spacing w:before="240" w:after="240"/>
        <w:jc w:val="both"/>
        <w:rPr>
          <w:rFonts w:ascii="Book Antiqua" w:eastAsia="Book Antiqua" w:hAnsi="Book Antiqua" w:cs="Book Antiqua"/>
          <w:sz w:val="24"/>
          <w:szCs w:val="24"/>
        </w:rPr>
      </w:pPr>
      <w:r w:rsidRPr="404AA6D8">
        <w:rPr>
          <w:rFonts w:ascii="Book Antiqua" w:eastAsia="Book Antiqua" w:hAnsi="Book Antiqua" w:cs="Book Antiqua"/>
          <w:sz w:val="24"/>
          <w:szCs w:val="24"/>
        </w:rPr>
        <w:t>El número de pasajeros transportados ascendió a 7</w:t>
      </w:r>
      <w:r w:rsidR="2F4F6BD8" w:rsidRPr="404AA6D8">
        <w:rPr>
          <w:rFonts w:ascii="Book Antiqua" w:eastAsia="Book Antiqua" w:hAnsi="Book Antiqua" w:cs="Book Antiqua"/>
          <w:sz w:val="24"/>
          <w:szCs w:val="24"/>
        </w:rPr>
        <w:t>.</w:t>
      </w:r>
      <w:r w:rsidRPr="404AA6D8">
        <w:rPr>
          <w:rFonts w:ascii="Book Antiqua" w:eastAsia="Book Antiqua" w:hAnsi="Book Antiqua" w:cs="Book Antiqua"/>
          <w:sz w:val="24"/>
          <w:szCs w:val="24"/>
        </w:rPr>
        <w:t>2 millones, con un factor de ocupación internacional del 79</w:t>
      </w:r>
      <w:r w:rsidR="2C1669CB" w:rsidRPr="404AA6D8">
        <w:rPr>
          <w:rFonts w:ascii="Book Antiqua" w:eastAsia="Book Antiqua" w:hAnsi="Book Antiqua" w:cs="Book Antiqua"/>
          <w:sz w:val="24"/>
          <w:szCs w:val="24"/>
        </w:rPr>
        <w:t>.</w:t>
      </w:r>
      <w:r w:rsidRPr="404AA6D8">
        <w:rPr>
          <w:rFonts w:ascii="Book Antiqua" w:eastAsia="Book Antiqua" w:hAnsi="Book Antiqua" w:cs="Book Antiqua"/>
          <w:sz w:val="24"/>
          <w:szCs w:val="24"/>
        </w:rPr>
        <w:t>3% y un factor de ocupación nacional del 84</w:t>
      </w:r>
      <w:r w:rsidR="760C35B5" w:rsidRPr="404AA6D8">
        <w:rPr>
          <w:rFonts w:ascii="Book Antiqua" w:eastAsia="Book Antiqua" w:hAnsi="Book Antiqua" w:cs="Book Antiqua"/>
          <w:sz w:val="24"/>
          <w:szCs w:val="24"/>
        </w:rPr>
        <w:t>.</w:t>
      </w:r>
      <w:r w:rsidRPr="404AA6D8">
        <w:rPr>
          <w:rFonts w:ascii="Book Antiqua" w:eastAsia="Book Antiqua" w:hAnsi="Book Antiqua" w:cs="Book Antiqua"/>
          <w:sz w:val="24"/>
          <w:szCs w:val="24"/>
        </w:rPr>
        <w:t>2%.</w:t>
      </w:r>
    </w:p>
    <w:p w14:paraId="070BBC11" w14:textId="4E62D99D" w:rsidR="5E25F013" w:rsidRDefault="5E25F013" w:rsidP="7341651B">
      <w:pPr>
        <w:pStyle w:val="Prrafodelista"/>
        <w:numPr>
          <w:ilvl w:val="0"/>
          <w:numId w:val="13"/>
        </w:numPr>
        <w:spacing w:before="240" w:after="240"/>
        <w:jc w:val="both"/>
        <w:rPr>
          <w:rFonts w:ascii="Book Antiqua" w:eastAsia="Book Antiqua" w:hAnsi="Book Antiqua" w:cs="Book Antiqua"/>
          <w:sz w:val="24"/>
          <w:szCs w:val="24"/>
        </w:rPr>
      </w:pPr>
      <w:r w:rsidRPr="404AA6D8">
        <w:rPr>
          <w:rFonts w:ascii="Book Antiqua" w:eastAsia="Book Antiqua" w:hAnsi="Book Antiqua" w:cs="Book Antiqua"/>
          <w:sz w:val="24"/>
          <w:szCs w:val="24"/>
        </w:rPr>
        <w:t xml:space="preserve">El número de pasajeros en tránsito internacional </w:t>
      </w:r>
      <w:r w:rsidR="58DE6C3C" w:rsidRPr="404AA6D8">
        <w:rPr>
          <w:rFonts w:ascii="Book Antiqua" w:eastAsia="Book Antiqua" w:hAnsi="Book Antiqua" w:cs="Book Antiqua"/>
          <w:sz w:val="24"/>
          <w:szCs w:val="24"/>
        </w:rPr>
        <w:t xml:space="preserve">a internacional </w:t>
      </w:r>
      <w:r w:rsidRPr="404AA6D8">
        <w:rPr>
          <w:rFonts w:ascii="Book Antiqua" w:eastAsia="Book Antiqua" w:hAnsi="Book Antiqua" w:cs="Book Antiqua"/>
          <w:sz w:val="24"/>
          <w:szCs w:val="24"/>
        </w:rPr>
        <w:t>aumentó un 3</w:t>
      </w:r>
      <w:r w:rsidR="3DA47A6D" w:rsidRPr="404AA6D8">
        <w:rPr>
          <w:rFonts w:ascii="Book Antiqua" w:eastAsia="Book Antiqua" w:hAnsi="Book Antiqua" w:cs="Book Antiqua"/>
          <w:sz w:val="24"/>
          <w:szCs w:val="24"/>
        </w:rPr>
        <w:t>.</w:t>
      </w:r>
      <w:r w:rsidRPr="404AA6D8">
        <w:rPr>
          <w:rFonts w:ascii="Book Antiqua" w:eastAsia="Book Antiqua" w:hAnsi="Book Antiqua" w:cs="Book Antiqua"/>
          <w:sz w:val="24"/>
          <w:szCs w:val="24"/>
        </w:rPr>
        <w:t>6%, pasando de 2</w:t>
      </w:r>
      <w:r w:rsidR="04B5B124" w:rsidRPr="404AA6D8">
        <w:rPr>
          <w:rFonts w:ascii="Book Antiqua" w:eastAsia="Book Antiqua" w:hAnsi="Book Antiqua" w:cs="Book Antiqua"/>
          <w:sz w:val="24"/>
          <w:szCs w:val="24"/>
        </w:rPr>
        <w:t>.</w:t>
      </w:r>
      <w:r w:rsidRPr="404AA6D8">
        <w:rPr>
          <w:rFonts w:ascii="Book Antiqua" w:eastAsia="Book Antiqua" w:hAnsi="Book Antiqua" w:cs="Book Antiqua"/>
          <w:sz w:val="24"/>
          <w:szCs w:val="24"/>
        </w:rPr>
        <w:t>4 millones en 2023 a 2</w:t>
      </w:r>
      <w:r w:rsidR="03D1C95E" w:rsidRPr="404AA6D8">
        <w:rPr>
          <w:rFonts w:ascii="Book Antiqua" w:eastAsia="Book Antiqua" w:hAnsi="Book Antiqua" w:cs="Book Antiqua"/>
          <w:sz w:val="24"/>
          <w:szCs w:val="24"/>
        </w:rPr>
        <w:t>.</w:t>
      </w:r>
      <w:r w:rsidRPr="404AA6D8">
        <w:rPr>
          <w:rFonts w:ascii="Book Antiqua" w:eastAsia="Book Antiqua" w:hAnsi="Book Antiqua" w:cs="Book Antiqua"/>
          <w:sz w:val="24"/>
          <w:szCs w:val="24"/>
        </w:rPr>
        <w:t xml:space="preserve">5 millones en el mismo periodo de 2024. </w:t>
      </w:r>
    </w:p>
    <w:p w14:paraId="189F6E8E" w14:textId="04743284" w:rsidR="5E25F013" w:rsidRDefault="5E25F013" w:rsidP="7341651B">
      <w:pPr>
        <w:pStyle w:val="Prrafodelista"/>
        <w:numPr>
          <w:ilvl w:val="0"/>
          <w:numId w:val="13"/>
        </w:numPr>
        <w:spacing w:before="240" w:after="240"/>
        <w:jc w:val="both"/>
        <w:rPr>
          <w:rFonts w:ascii="Book Antiqua" w:eastAsia="Book Antiqua" w:hAnsi="Book Antiqua" w:cs="Book Antiqua"/>
          <w:sz w:val="24"/>
          <w:szCs w:val="24"/>
        </w:rPr>
      </w:pPr>
      <w:r w:rsidRPr="404AA6D8">
        <w:rPr>
          <w:rFonts w:ascii="Book Antiqua" w:eastAsia="Book Antiqua" w:hAnsi="Book Antiqua" w:cs="Book Antiqua"/>
          <w:sz w:val="24"/>
          <w:szCs w:val="24"/>
        </w:rPr>
        <w:t>Los asientos por kilómetro disponibles aumentaron un 7</w:t>
      </w:r>
      <w:r w:rsidR="10E5A73F" w:rsidRPr="404AA6D8">
        <w:rPr>
          <w:rFonts w:ascii="Book Antiqua" w:eastAsia="Book Antiqua" w:hAnsi="Book Antiqua" w:cs="Book Antiqua"/>
          <w:sz w:val="24"/>
          <w:szCs w:val="24"/>
        </w:rPr>
        <w:t>.</w:t>
      </w:r>
      <w:r w:rsidRPr="404AA6D8">
        <w:rPr>
          <w:rFonts w:ascii="Book Antiqua" w:eastAsia="Book Antiqua" w:hAnsi="Book Antiqua" w:cs="Book Antiqua"/>
          <w:sz w:val="24"/>
          <w:szCs w:val="24"/>
        </w:rPr>
        <w:t xml:space="preserve">3%, pasando de 19.900 millones en el mismo periodo de 2023 a 21.300 millones en el periodo de mayo de 2024.  </w:t>
      </w:r>
    </w:p>
    <w:p w14:paraId="2BEFF612" w14:textId="3E4B3986" w:rsidR="7376619E" w:rsidRDefault="7376619E" w:rsidP="7341651B">
      <w:pPr>
        <w:pStyle w:val="Prrafodelista"/>
        <w:numPr>
          <w:ilvl w:val="0"/>
          <w:numId w:val="13"/>
        </w:numPr>
        <w:jc w:val="both"/>
        <w:rPr>
          <w:rFonts w:ascii="Book Antiqua" w:eastAsia="Book Antiqua" w:hAnsi="Book Antiqua" w:cs="Book Antiqua"/>
          <w:sz w:val="24"/>
          <w:szCs w:val="24"/>
        </w:rPr>
      </w:pPr>
      <w:r w:rsidRPr="404AA6D8">
        <w:rPr>
          <w:rFonts w:ascii="Book Antiqua" w:eastAsia="Book Antiqua" w:hAnsi="Book Antiqua" w:cs="Book Antiqua"/>
          <w:sz w:val="24"/>
          <w:szCs w:val="24"/>
        </w:rPr>
        <w:t xml:space="preserve">El </w:t>
      </w:r>
      <w:r w:rsidR="5E25F013" w:rsidRPr="404AA6D8">
        <w:rPr>
          <w:rFonts w:ascii="Book Antiqua" w:eastAsia="Book Antiqua" w:hAnsi="Book Antiqua" w:cs="Book Antiqua"/>
          <w:sz w:val="24"/>
          <w:szCs w:val="24"/>
        </w:rPr>
        <w:t>carg</w:t>
      </w:r>
      <w:r w:rsidR="02C2EE6F" w:rsidRPr="404AA6D8">
        <w:rPr>
          <w:rFonts w:ascii="Book Antiqua" w:eastAsia="Book Antiqua" w:hAnsi="Book Antiqua" w:cs="Book Antiqua"/>
          <w:sz w:val="24"/>
          <w:szCs w:val="24"/>
        </w:rPr>
        <w:t>a</w:t>
      </w:r>
      <w:r w:rsidR="4E8E2529" w:rsidRPr="404AA6D8">
        <w:rPr>
          <w:rFonts w:ascii="Book Antiqua" w:eastAsia="Book Antiqua" w:hAnsi="Book Antiqua" w:cs="Book Antiqua"/>
          <w:sz w:val="24"/>
          <w:szCs w:val="24"/>
        </w:rPr>
        <w:t>mento</w:t>
      </w:r>
      <w:r w:rsidR="02C2EE6F" w:rsidRPr="404AA6D8">
        <w:rPr>
          <w:rFonts w:ascii="Book Antiqua" w:eastAsia="Book Antiqua" w:hAnsi="Book Antiqua" w:cs="Book Antiqua"/>
          <w:sz w:val="24"/>
          <w:szCs w:val="24"/>
        </w:rPr>
        <w:t xml:space="preserve"> y </w:t>
      </w:r>
      <w:r w:rsidR="5E25F013" w:rsidRPr="404AA6D8">
        <w:rPr>
          <w:rFonts w:ascii="Book Antiqua" w:eastAsia="Book Antiqua" w:hAnsi="Book Antiqua" w:cs="Book Antiqua"/>
          <w:sz w:val="24"/>
          <w:szCs w:val="24"/>
        </w:rPr>
        <w:t>correo transportado en mayo de 2024 aumentó un 28</w:t>
      </w:r>
      <w:r w:rsidR="31CC28F8" w:rsidRPr="404AA6D8">
        <w:rPr>
          <w:rFonts w:ascii="Book Antiqua" w:eastAsia="Book Antiqua" w:hAnsi="Book Antiqua" w:cs="Book Antiqua"/>
          <w:sz w:val="24"/>
          <w:szCs w:val="24"/>
        </w:rPr>
        <w:t>.</w:t>
      </w:r>
      <w:r w:rsidR="5E25F013" w:rsidRPr="404AA6D8">
        <w:rPr>
          <w:rFonts w:ascii="Book Antiqua" w:eastAsia="Book Antiqua" w:hAnsi="Book Antiqua" w:cs="Book Antiqua"/>
          <w:sz w:val="24"/>
          <w:szCs w:val="24"/>
        </w:rPr>
        <w:t>8 % a 174</w:t>
      </w:r>
      <w:r w:rsidR="232E9854" w:rsidRPr="404AA6D8">
        <w:rPr>
          <w:rFonts w:ascii="Book Antiqua" w:eastAsia="Book Antiqua" w:hAnsi="Book Antiqua" w:cs="Book Antiqua"/>
          <w:sz w:val="24"/>
          <w:szCs w:val="24"/>
        </w:rPr>
        <w:t>.</w:t>
      </w:r>
      <w:r w:rsidR="5E25F013" w:rsidRPr="404AA6D8">
        <w:rPr>
          <w:rFonts w:ascii="Book Antiqua" w:eastAsia="Book Antiqua" w:hAnsi="Book Antiqua" w:cs="Book Antiqua"/>
          <w:sz w:val="24"/>
          <w:szCs w:val="24"/>
        </w:rPr>
        <w:t>4 mil toneladas, desde 13</w:t>
      </w:r>
      <w:r w:rsidR="69546267" w:rsidRPr="404AA6D8">
        <w:rPr>
          <w:rFonts w:ascii="Book Antiqua" w:eastAsia="Book Antiqua" w:hAnsi="Book Antiqua" w:cs="Book Antiqua"/>
          <w:sz w:val="24"/>
          <w:szCs w:val="24"/>
        </w:rPr>
        <w:t>5.</w:t>
      </w:r>
      <w:r w:rsidR="5E25F013" w:rsidRPr="404AA6D8">
        <w:rPr>
          <w:rFonts w:ascii="Book Antiqua" w:eastAsia="Book Antiqua" w:hAnsi="Book Antiqua" w:cs="Book Antiqua"/>
          <w:sz w:val="24"/>
          <w:szCs w:val="24"/>
        </w:rPr>
        <w:t>4 mil toneladas en el mismo periodo de 2023.</w:t>
      </w:r>
    </w:p>
    <w:p w14:paraId="3B4E0EBC" w14:textId="63192D53" w:rsidR="7341651B" w:rsidRDefault="7341651B" w:rsidP="7341651B">
      <w:pPr>
        <w:jc w:val="both"/>
        <w:rPr>
          <w:rFonts w:ascii="Book Antiqua" w:hAnsi="Book Antiqua"/>
          <w:b/>
          <w:bCs/>
          <w:sz w:val="24"/>
          <w:szCs w:val="24"/>
        </w:rPr>
      </w:pPr>
    </w:p>
    <w:p w14:paraId="4E3A9382" w14:textId="2424ACEC" w:rsidR="639687A2" w:rsidRDefault="6423FCE1" w:rsidP="7341651B">
      <w:pPr>
        <w:jc w:val="both"/>
        <w:rPr>
          <w:rFonts w:ascii="Book Antiqua" w:hAnsi="Book Antiqua"/>
          <w:b/>
          <w:bCs/>
          <w:sz w:val="24"/>
          <w:szCs w:val="24"/>
        </w:rPr>
      </w:pPr>
      <w:r w:rsidRPr="404AA6D8">
        <w:rPr>
          <w:rFonts w:ascii="Book Antiqua" w:hAnsi="Book Antiqua"/>
          <w:b/>
          <w:bCs/>
          <w:sz w:val="24"/>
          <w:szCs w:val="24"/>
        </w:rPr>
        <w:t xml:space="preserve">           L</w:t>
      </w:r>
      <w:r w:rsidR="639687A2" w:rsidRPr="404AA6D8">
        <w:rPr>
          <w:rFonts w:ascii="Book Antiqua" w:hAnsi="Book Antiqua"/>
          <w:b/>
          <w:bCs/>
          <w:sz w:val="24"/>
          <w:szCs w:val="24"/>
        </w:rPr>
        <w:t>os resultados de tráfico de enero a mayo de 2024</w:t>
      </w:r>
      <w:r w:rsidR="3AC89C60" w:rsidRPr="404AA6D8">
        <w:rPr>
          <w:rFonts w:ascii="Book Antiqua" w:hAnsi="Book Antiqua"/>
          <w:b/>
          <w:bCs/>
          <w:sz w:val="24"/>
          <w:szCs w:val="24"/>
        </w:rPr>
        <w:t>:</w:t>
      </w:r>
    </w:p>
    <w:p w14:paraId="1F512186" w14:textId="141DC92C" w:rsidR="5D02E806" w:rsidRDefault="5D02E806" w:rsidP="7341651B">
      <w:pPr>
        <w:pStyle w:val="Prrafodelista"/>
        <w:numPr>
          <w:ilvl w:val="0"/>
          <w:numId w:val="16"/>
        </w:numPr>
        <w:spacing w:before="240" w:after="240"/>
        <w:jc w:val="both"/>
        <w:rPr>
          <w:rFonts w:ascii="Book Antiqua" w:eastAsia="Book Antiqua" w:hAnsi="Book Antiqua" w:cs="Book Antiqua"/>
          <w:sz w:val="24"/>
          <w:szCs w:val="24"/>
        </w:rPr>
      </w:pPr>
      <w:r w:rsidRPr="404AA6D8">
        <w:rPr>
          <w:rFonts w:ascii="Book Antiqua" w:eastAsia="Book Antiqua" w:hAnsi="Book Antiqua" w:cs="Book Antiqua"/>
          <w:sz w:val="24"/>
          <w:szCs w:val="24"/>
        </w:rPr>
        <w:t>El número de pasajeros aumentó un 5</w:t>
      </w:r>
      <w:r w:rsidR="1BCB735C" w:rsidRPr="404AA6D8">
        <w:rPr>
          <w:rFonts w:ascii="Book Antiqua" w:eastAsia="Book Antiqua" w:hAnsi="Book Antiqua" w:cs="Book Antiqua"/>
          <w:sz w:val="24"/>
          <w:szCs w:val="24"/>
        </w:rPr>
        <w:t>.</w:t>
      </w:r>
      <w:r w:rsidRPr="404AA6D8">
        <w:rPr>
          <w:rFonts w:ascii="Book Antiqua" w:eastAsia="Book Antiqua" w:hAnsi="Book Antiqua" w:cs="Book Antiqua"/>
          <w:sz w:val="24"/>
          <w:szCs w:val="24"/>
        </w:rPr>
        <w:t>7 % a 32</w:t>
      </w:r>
      <w:r w:rsidR="4E4D4486" w:rsidRPr="404AA6D8">
        <w:rPr>
          <w:rFonts w:ascii="Book Antiqua" w:eastAsia="Book Antiqua" w:hAnsi="Book Antiqua" w:cs="Book Antiqua"/>
          <w:sz w:val="24"/>
          <w:szCs w:val="24"/>
        </w:rPr>
        <w:t>.</w:t>
      </w:r>
      <w:r w:rsidRPr="404AA6D8">
        <w:rPr>
          <w:rFonts w:ascii="Book Antiqua" w:eastAsia="Book Antiqua" w:hAnsi="Book Antiqua" w:cs="Book Antiqua"/>
          <w:sz w:val="24"/>
          <w:szCs w:val="24"/>
        </w:rPr>
        <w:t>8 millones frente al mismo periodo de 2023.</w:t>
      </w:r>
      <w:r w:rsidR="639687A2" w:rsidRPr="404AA6D8">
        <w:rPr>
          <w:rFonts w:ascii="Book Antiqua" w:eastAsia="Book Antiqua" w:hAnsi="Book Antiqua" w:cs="Book Antiqua"/>
          <w:sz w:val="24"/>
          <w:szCs w:val="24"/>
        </w:rPr>
        <w:t xml:space="preserve">  </w:t>
      </w:r>
    </w:p>
    <w:p w14:paraId="3822A1B5" w14:textId="1585019F" w:rsidR="639687A2" w:rsidRDefault="639687A2" w:rsidP="7341651B">
      <w:pPr>
        <w:pStyle w:val="Prrafodelista"/>
        <w:numPr>
          <w:ilvl w:val="0"/>
          <w:numId w:val="16"/>
        </w:numPr>
        <w:spacing w:before="240" w:after="240"/>
        <w:jc w:val="both"/>
        <w:rPr>
          <w:rFonts w:ascii="Book Antiqua" w:eastAsia="Book Antiqua" w:hAnsi="Book Antiqua" w:cs="Book Antiqua"/>
          <w:sz w:val="24"/>
          <w:szCs w:val="24"/>
        </w:rPr>
      </w:pPr>
      <w:r w:rsidRPr="404AA6D8">
        <w:rPr>
          <w:rFonts w:ascii="Book Antiqua" w:eastAsia="Book Antiqua" w:hAnsi="Book Antiqua" w:cs="Book Antiqua"/>
          <w:sz w:val="24"/>
          <w:szCs w:val="24"/>
        </w:rPr>
        <w:t>El número de pasajeros transportados de internacional a internacional aumentó un 7%, hasta los 12</w:t>
      </w:r>
      <w:r w:rsidR="4DE3D1B7" w:rsidRPr="404AA6D8">
        <w:rPr>
          <w:rFonts w:ascii="Book Antiqua" w:eastAsia="Book Antiqua" w:hAnsi="Book Antiqua" w:cs="Book Antiqua"/>
          <w:sz w:val="24"/>
          <w:szCs w:val="24"/>
        </w:rPr>
        <w:t>.</w:t>
      </w:r>
      <w:r w:rsidRPr="404AA6D8">
        <w:rPr>
          <w:rFonts w:ascii="Book Antiqua" w:eastAsia="Book Antiqua" w:hAnsi="Book Antiqua" w:cs="Book Antiqua"/>
          <w:sz w:val="24"/>
          <w:szCs w:val="24"/>
        </w:rPr>
        <w:t>6 millones, frente a los 11</w:t>
      </w:r>
      <w:r w:rsidR="700064F8" w:rsidRPr="404AA6D8">
        <w:rPr>
          <w:rFonts w:ascii="Book Antiqua" w:eastAsia="Book Antiqua" w:hAnsi="Book Antiqua" w:cs="Book Antiqua"/>
          <w:sz w:val="24"/>
          <w:szCs w:val="24"/>
        </w:rPr>
        <w:t>.</w:t>
      </w:r>
      <w:r w:rsidRPr="404AA6D8">
        <w:rPr>
          <w:rFonts w:ascii="Book Antiqua" w:eastAsia="Book Antiqua" w:hAnsi="Book Antiqua" w:cs="Book Antiqua"/>
          <w:sz w:val="24"/>
          <w:szCs w:val="24"/>
        </w:rPr>
        <w:t xml:space="preserve">8 millones del mismo periodo de 2023. </w:t>
      </w:r>
    </w:p>
    <w:p w14:paraId="44D684DB" w14:textId="2AA0FECD" w:rsidR="639687A2" w:rsidRDefault="639687A2" w:rsidP="7341651B">
      <w:pPr>
        <w:pStyle w:val="Prrafodelista"/>
        <w:numPr>
          <w:ilvl w:val="0"/>
          <w:numId w:val="16"/>
        </w:numPr>
        <w:spacing w:before="240" w:after="240"/>
        <w:jc w:val="both"/>
        <w:rPr>
          <w:rFonts w:ascii="Book Antiqua" w:eastAsia="Book Antiqua" w:hAnsi="Book Antiqua" w:cs="Book Antiqua"/>
          <w:sz w:val="24"/>
          <w:szCs w:val="24"/>
        </w:rPr>
      </w:pPr>
      <w:r w:rsidRPr="404AA6D8">
        <w:rPr>
          <w:rFonts w:ascii="Book Antiqua" w:eastAsia="Book Antiqua" w:hAnsi="Book Antiqua" w:cs="Book Antiqua"/>
          <w:sz w:val="24"/>
          <w:szCs w:val="24"/>
        </w:rPr>
        <w:t>El factor de carga total disminuyó 0</w:t>
      </w:r>
      <w:r w:rsidR="3425DB56" w:rsidRPr="404AA6D8">
        <w:rPr>
          <w:rFonts w:ascii="Book Antiqua" w:eastAsia="Book Antiqua" w:hAnsi="Book Antiqua" w:cs="Book Antiqua"/>
          <w:sz w:val="24"/>
          <w:szCs w:val="24"/>
        </w:rPr>
        <w:t>.</w:t>
      </w:r>
      <w:r w:rsidRPr="404AA6D8">
        <w:rPr>
          <w:rFonts w:ascii="Book Antiqua" w:eastAsia="Book Antiqua" w:hAnsi="Book Antiqua" w:cs="Book Antiqua"/>
          <w:sz w:val="24"/>
          <w:szCs w:val="24"/>
        </w:rPr>
        <w:t>8 puntos hasta el 80</w:t>
      </w:r>
      <w:r w:rsidR="6C7CB43D" w:rsidRPr="404AA6D8">
        <w:rPr>
          <w:rFonts w:ascii="Book Antiqua" w:eastAsia="Book Antiqua" w:hAnsi="Book Antiqua" w:cs="Book Antiqua"/>
          <w:sz w:val="24"/>
          <w:szCs w:val="24"/>
        </w:rPr>
        <w:t>.</w:t>
      </w:r>
      <w:r w:rsidRPr="404AA6D8">
        <w:rPr>
          <w:rFonts w:ascii="Book Antiqua" w:eastAsia="Book Antiqua" w:hAnsi="Book Antiqua" w:cs="Book Antiqua"/>
          <w:sz w:val="24"/>
          <w:szCs w:val="24"/>
        </w:rPr>
        <w:t>4% en comparación con el mismo periodo de 2023. El factor de ocupación internacional fue del 80%, mientras que el nacional fue del 83</w:t>
      </w:r>
      <w:r w:rsidR="7F607A4A" w:rsidRPr="404AA6D8">
        <w:rPr>
          <w:rFonts w:ascii="Book Antiqua" w:eastAsia="Book Antiqua" w:hAnsi="Book Antiqua" w:cs="Book Antiqua"/>
          <w:sz w:val="24"/>
          <w:szCs w:val="24"/>
        </w:rPr>
        <w:t>.</w:t>
      </w:r>
      <w:r w:rsidRPr="404AA6D8">
        <w:rPr>
          <w:rFonts w:ascii="Book Antiqua" w:eastAsia="Book Antiqua" w:hAnsi="Book Antiqua" w:cs="Book Antiqua"/>
          <w:sz w:val="24"/>
          <w:szCs w:val="24"/>
        </w:rPr>
        <w:t xml:space="preserve">8%. </w:t>
      </w:r>
    </w:p>
    <w:p w14:paraId="6539C5F3" w14:textId="62129A1A" w:rsidR="639687A2" w:rsidRDefault="639687A2" w:rsidP="7341651B">
      <w:pPr>
        <w:pStyle w:val="Prrafodelista"/>
        <w:numPr>
          <w:ilvl w:val="0"/>
          <w:numId w:val="16"/>
        </w:numPr>
        <w:spacing w:before="240" w:after="240"/>
        <w:jc w:val="both"/>
        <w:rPr>
          <w:rFonts w:ascii="Book Antiqua" w:eastAsia="Book Antiqua" w:hAnsi="Book Antiqua" w:cs="Book Antiqua"/>
          <w:sz w:val="24"/>
          <w:szCs w:val="24"/>
        </w:rPr>
      </w:pPr>
      <w:r w:rsidRPr="404AA6D8">
        <w:rPr>
          <w:rFonts w:ascii="Book Antiqua" w:eastAsia="Book Antiqua" w:hAnsi="Book Antiqua" w:cs="Book Antiqua"/>
          <w:sz w:val="24"/>
          <w:szCs w:val="24"/>
        </w:rPr>
        <w:t>Los asientos</w:t>
      </w:r>
      <w:r w:rsidR="7D56917A" w:rsidRPr="404AA6D8">
        <w:rPr>
          <w:rFonts w:ascii="Book Antiqua" w:eastAsia="Book Antiqua" w:hAnsi="Book Antiqua" w:cs="Book Antiqua"/>
          <w:sz w:val="24"/>
          <w:szCs w:val="24"/>
        </w:rPr>
        <w:t xml:space="preserve"> p</w:t>
      </w:r>
      <w:r w:rsidR="0FB62076" w:rsidRPr="404AA6D8">
        <w:rPr>
          <w:rFonts w:ascii="Book Antiqua" w:eastAsia="Book Antiqua" w:hAnsi="Book Antiqua" w:cs="Book Antiqua"/>
          <w:sz w:val="24"/>
          <w:szCs w:val="24"/>
        </w:rPr>
        <w:t>o</w:t>
      </w:r>
      <w:r w:rsidR="7D56917A" w:rsidRPr="404AA6D8">
        <w:rPr>
          <w:rFonts w:ascii="Book Antiqua" w:eastAsia="Book Antiqua" w:hAnsi="Book Antiqua" w:cs="Book Antiqua"/>
          <w:sz w:val="24"/>
          <w:szCs w:val="24"/>
        </w:rPr>
        <w:t xml:space="preserve">r </w:t>
      </w:r>
      <w:r w:rsidRPr="404AA6D8">
        <w:rPr>
          <w:rFonts w:ascii="Book Antiqua" w:eastAsia="Book Antiqua" w:hAnsi="Book Antiqua" w:cs="Book Antiqua"/>
          <w:sz w:val="24"/>
          <w:szCs w:val="24"/>
        </w:rPr>
        <w:t>kilómetro disponibles aumentaron un 10</w:t>
      </w:r>
      <w:r w:rsidR="75E057E9" w:rsidRPr="404AA6D8">
        <w:rPr>
          <w:rFonts w:ascii="Book Antiqua" w:eastAsia="Book Antiqua" w:hAnsi="Book Antiqua" w:cs="Book Antiqua"/>
          <w:sz w:val="24"/>
          <w:szCs w:val="24"/>
        </w:rPr>
        <w:t>.</w:t>
      </w:r>
      <w:r w:rsidRPr="404AA6D8">
        <w:rPr>
          <w:rFonts w:ascii="Book Antiqua" w:eastAsia="Book Antiqua" w:hAnsi="Book Antiqua" w:cs="Book Antiqua"/>
          <w:sz w:val="24"/>
          <w:szCs w:val="24"/>
        </w:rPr>
        <w:t xml:space="preserve">8%, hasta 100.000 millones, frente a los 90.300 millones del mismo periodo de 2023. </w:t>
      </w:r>
    </w:p>
    <w:p w14:paraId="6D8DE10D" w14:textId="7436AC1E" w:rsidR="211534A4" w:rsidRDefault="211534A4" w:rsidP="7341651B">
      <w:pPr>
        <w:pStyle w:val="Prrafodelista"/>
        <w:numPr>
          <w:ilvl w:val="0"/>
          <w:numId w:val="16"/>
        </w:numPr>
        <w:spacing w:before="240" w:after="240"/>
        <w:jc w:val="both"/>
        <w:rPr>
          <w:rFonts w:ascii="Book Antiqua" w:eastAsia="Book Antiqua" w:hAnsi="Book Antiqua" w:cs="Book Antiqua"/>
          <w:sz w:val="24"/>
          <w:szCs w:val="24"/>
        </w:rPr>
      </w:pPr>
      <w:r w:rsidRPr="404AA6D8">
        <w:rPr>
          <w:rFonts w:ascii="Book Antiqua" w:eastAsia="Book Antiqua" w:hAnsi="Book Antiqua" w:cs="Book Antiqua"/>
          <w:sz w:val="24"/>
          <w:szCs w:val="24"/>
        </w:rPr>
        <w:t xml:space="preserve">El cargamento </w:t>
      </w:r>
      <w:r w:rsidR="639687A2" w:rsidRPr="404AA6D8">
        <w:rPr>
          <w:rFonts w:ascii="Book Antiqua" w:eastAsia="Book Antiqua" w:hAnsi="Book Antiqua" w:cs="Book Antiqua"/>
          <w:sz w:val="24"/>
          <w:szCs w:val="24"/>
        </w:rPr>
        <w:t>correo transportado durante este periodo aumentó un 33</w:t>
      </w:r>
      <w:r w:rsidR="02EE450A" w:rsidRPr="404AA6D8">
        <w:rPr>
          <w:rFonts w:ascii="Book Antiqua" w:eastAsia="Book Antiqua" w:hAnsi="Book Antiqua" w:cs="Book Antiqua"/>
          <w:sz w:val="24"/>
          <w:szCs w:val="24"/>
        </w:rPr>
        <w:t>.</w:t>
      </w:r>
      <w:r w:rsidR="639687A2" w:rsidRPr="404AA6D8">
        <w:rPr>
          <w:rFonts w:ascii="Book Antiqua" w:eastAsia="Book Antiqua" w:hAnsi="Book Antiqua" w:cs="Book Antiqua"/>
          <w:sz w:val="24"/>
          <w:szCs w:val="24"/>
        </w:rPr>
        <w:t>7% hasta 814</w:t>
      </w:r>
      <w:r w:rsidR="2C48F891" w:rsidRPr="404AA6D8">
        <w:rPr>
          <w:rFonts w:ascii="Book Antiqua" w:eastAsia="Book Antiqua" w:hAnsi="Book Antiqua" w:cs="Book Antiqua"/>
          <w:sz w:val="24"/>
          <w:szCs w:val="24"/>
        </w:rPr>
        <w:t>.</w:t>
      </w:r>
      <w:r w:rsidR="639687A2" w:rsidRPr="404AA6D8">
        <w:rPr>
          <w:rFonts w:ascii="Book Antiqua" w:eastAsia="Book Antiqua" w:hAnsi="Book Antiqua" w:cs="Book Antiqua"/>
          <w:sz w:val="24"/>
          <w:szCs w:val="24"/>
        </w:rPr>
        <w:t xml:space="preserve">7 miles de toneladas desde </w:t>
      </w:r>
      <w:r w:rsidR="764B8EB1" w:rsidRPr="404AA6D8">
        <w:rPr>
          <w:rFonts w:ascii="Book Antiqua" w:eastAsia="Book Antiqua" w:hAnsi="Book Antiqua" w:cs="Book Antiqua"/>
          <w:sz w:val="24"/>
          <w:szCs w:val="24"/>
        </w:rPr>
        <w:t>los 609</w:t>
      </w:r>
      <w:r w:rsidR="6B2B49E8" w:rsidRPr="404AA6D8">
        <w:rPr>
          <w:rFonts w:ascii="Book Antiqua" w:eastAsia="Book Antiqua" w:hAnsi="Book Antiqua" w:cs="Book Antiqua"/>
          <w:sz w:val="24"/>
          <w:szCs w:val="24"/>
        </w:rPr>
        <w:t>.</w:t>
      </w:r>
      <w:r w:rsidR="764B8EB1" w:rsidRPr="404AA6D8">
        <w:rPr>
          <w:rFonts w:ascii="Book Antiqua" w:eastAsia="Book Antiqua" w:hAnsi="Book Antiqua" w:cs="Book Antiqua"/>
          <w:sz w:val="24"/>
          <w:szCs w:val="24"/>
        </w:rPr>
        <w:t>2 miles</w:t>
      </w:r>
      <w:r w:rsidR="639687A2" w:rsidRPr="404AA6D8">
        <w:rPr>
          <w:rFonts w:ascii="Book Antiqua" w:eastAsia="Book Antiqua" w:hAnsi="Book Antiqua" w:cs="Book Antiqua"/>
          <w:sz w:val="24"/>
          <w:szCs w:val="24"/>
        </w:rPr>
        <w:t xml:space="preserve"> de toneladas del mismo periodo de 2023. </w:t>
      </w:r>
    </w:p>
    <w:p w14:paraId="2B5EC602" w14:textId="42C07237" w:rsidR="639687A2" w:rsidRDefault="639687A2" w:rsidP="7341651B">
      <w:pPr>
        <w:pStyle w:val="Prrafodelista"/>
        <w:numPr>
          <w:ilvl w:val="0"/>
          <w:numId w:val="16"/>
        </w:numPr>
        <w:jc w:val="both"/>
        <w:rPr>
          <w:rFonts w:ascii="Book Antiqua" w:eastAsia="Book Antiqua" w:hAnsi="Book Antiqua" w:cs="Book Antiqua"/>
          <w:sz w:val="24"/>
          <w:szCs w:val="24"/>
        </w:rPr>
      </w:pPr>
      <w:r w:rsidRPr="7341651B">
        <w:rPr>
          <w:rFonts w:ascii="Book Antiqua" w:eastAsia="Book Antiqua" w:hAnsi="Book Antiqua" w:cs="Book Antiqua"/>
          <w:sz w:val="24"/>
          <w:szCs w:val="24"/>
        </w:rPr>
        <w:t>A finales de mayo de 2024, el número de aviones de la flota ascendía a 456.</w:t>
      </w:r>
    </w:p>
    <w:p w14:paraId="592F2117" w14:textId="0B52E368" w:rsidR="7341651B" w:rsidRDefault="7341651B" w:rsidP="7341651B">
      <w:pPr>
        <w:jc w:val="both"/>
        <w:rPr>
          <w:rFonts w:ascii="Book Antiqua" w:eastAsia="Book Antiqua" w:hAnsi="Book Antiqua" w:cs="Book Antiqua"/>
          <w:sz w:val="24"/>
          <w:szCs w:val="24"/>
        </w:rPr>
      </w:pPr>
    </w:p>
    <w:p w14:paraId="6179EC46" w14:textId="096D65CC" w:rsidR="3C55C93A" w:rsidRDefault="3C55C93A" w:rsidP="7341651B">
      <w:pPr>
        <w:spacing w:after="240"/>
        <w:jc w:val="both"/>
        <w:rPr>
          <w:rFonts w:ascii="Book Antiqua" w:eastAsia="Book Antiqua" w:hAnsi="Book Antiqua" w:cs="Book Antiqua"/>
          <w:color w:val="000000" w:themeColor="text1"/>
        </w:rPr>
      </w:pPr>
      <w:r w:rsidRPr="7341651B">
        <w:rPr>
          <w:rFonts w:ascii="Book Antiqua" w:eastAsia="Book Antiqua" w:hAnsi="Book Antiqua" w:cs="Book Antiqua"/>
          <w:b/>
          <w:bCs/>
          <w:color w:val="000000" w:themeColor="text1"/>
          <w:u w:val="single"/>
        </w:rPr>
        <w:t>Acerca de Turkish Airlines:</w:t>
      </w:r>
    </w:p>
    <w:p w14:paraId="55E25AC6" w14:textId="48872BE8" w:rsidR="3C55C93A" w:rsidRDefault="3C55C93A" w:rsidP="7341651B">
      <w:pPr>
        <w:jc w:val="both"/>
        <w:rPr>
          <w:rFonts w:ascii="Book Antiqua" w:eastAsia="Book Antiqua" w:hAnsi="Book Antiqua" w:cs="Book Antiqua"/>
          <w:color w:val="000000" w:themeColor="text1"/>
        </w:rPr>
      </w:pPr>
      <w:r w:rsidRPr="7341651B">
        <w:rPr>
          <w:rFonts w:ascii="Book Antiqua" w:eastAsia="Book Antiqua" w:hAnsi="Book Antiqua" w:cs="Book Antiqua"/>
          <w:color w:val="000000" w:themeColor="text1"/>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r w:rsidR="00000000">
        <w:fldChar w:fldCharType="begin"/>
      </w:r>
      <w:r w:rsidR="00000000">
        <w:instrText>HYPERLINK "http://www.turkishairlines.com/" \h</w:instrText>
      </w:r>
      <w:r w:rsidR="00000000">
        <w:fldChar w:fldCharType="separate"/>
      </w:r>
      <w:r w:rsidRPr="7341651B">
        <w:rPr>
          <w:rStyle w:val="Hipervnculo"/>
          <w:rFonts w:ascii="Calibri" w:eastAsia="Calibri" w:hAnsi="Calibri" w:cs="Calibri"/>
          <w:sz w:val="22"/>
          <w:szCs w:val="22"/>
        </w:rPr>
        <w:t>www.turkishairlines.com</w:t>
      </w:r>
      <w:r w:rsidR="00000000">
        <w:rPr>
          <w:rStyle w:val="Hipervnculo"/>
          <w:rFonts w:ascii="Calibri" w:eastAsia="Calibri" w:hAnsi="Calibri" w:cs="Calibri"/>
          <w:sz w:val="22"/>
          <w:szCs w:val="22"/>
        </w:rPr>
        <w:fldChar w:fldCharType="end"/>
      </w:r>
      <w:r w:rsidRPr="7341651B">
        <w:rPr>
          <w:rFonts w:ascii="Book Antiqua" w:eastAsia="Book Antiqua" w:hAnsi="Book Antiqua" w:cs="Book Antiqua"/>
          <w:color w:val="000000" w:themeColor="text1"/>
        </w:rPr>
        <w:t xml:space="preserve"> o en sus cuentas de redes sociales en </w:t>
      </w:r>
      <w:r w:rsidR="00000000">
        <w:fldChar w:fldCharType="begin"/>
      </w:r>
      <w:r w:rsidR="00000000">
        <w:instrText>HYPERLINK "https://www.facebook.com/turkishairlines" \h</w:instrText>
      </w:r>
      <w:r w:rsidR="00000000">
        <w:fldChar w:fldCharType="separate"/>
      </w:r>
      <w:r w:rsidRPr="7341651B">
        <w:rPr>
          <w:rStyle w:val="Hipervnculo"/>
          <w:rFonts w:ascii="Calibri" w:eastAsia="Calibri" w:hAnsi="Calibri" w:cs="Calibri"/>
          <w:sz w:val="22"/>
          <w:szCs w:val="22"/>
        </w:rPr>
        <w:t>Facebook</w:t>
      </w:r>
      <w:r w:rsidR="00000000">
        <w:rPr>
          <w:rStyle w:val="Hipervnculo"/>
          <w:rFonts w:ascii="Calibri" w:eastAsia="Calibri" w:hAnsi="Calibri" w:cs="Calibri"/>
          <w:sz w:val="22"/>
          <w:szCs w:val="22"/>
        </w:rPr>
        <w:fldChar w:fldCharType="end"/>
      </w:r>
      <w:r w:rsidRPr="7341651B">
        <w:rPr>
          <w:rFonts w:ascii="Book Antiqua" w:eastAsia="Book Antiqua" w:hAnsi="Book Antiqua" w:cs="Book Antiqua"/>
          <w:color w:val="000000" w:themeColor="text1"/>
        </w:rPr>
        <w:t xml:space="preserve">, </w:t>
      </w:r>
      <w:r w:rsidR="00000000">
        <w:fldChar w:fldCharType="begin"/>
      </w:r>
      <w:r w:rsidR="00000000">
        <w:instrText>HYPERLINK "https://twitter.com/TurkishAirlines" \h</w:instrText>
      </w:r>
      <w:r w:rsidR="00000000">
        <w:fldChar w:fldCharType="separate"/>
      </w:r>
      <w:r w:rsidRPr="7341651B">
        <w:rPr>
          <w:rStyle w:val="Hipervnculo"/>
          <w:rFonts w:ascii="Calibri" w:eastAsia="Calibri" w:hAnsi="Calibri" w:cs="Calibri"/>
          <w:sz w:val="22"/>
          <w:szCs w:val="22"/>
        </w:rPr>
        <w:t>X</w:t>
      </w:r>
      <w:r w:rsidR="00000000">
        <w:rPr>
          <w:rStyle w:val="Hipervnculo"/>
          <w:rFonts w:ascii="Calibri" w:eastAsia="Calibri" w:hAnsi="Calibri" w:cs="Calibri"/>
          <w:sz w:val="22"/>
          <w:szCs w:val="22"/>
        </w:rPr>
        <w:fldChar w:fldCharType="end"/>
      </w:r>
      <w:r w:rsidRPr="7341651B">
        <w:rPr>
          <w:rFonts w:ascii="Book Antiqua" w:eastAsia="Book Antiqua" w:hAnsi="Book Antiqua" w:cs="Book Antiqua"/>
          <w:color w:val="000000" w:themeColor="text1"/>
        </w:rPr>
        <w:t xml:space="preserve">, </w:t>
      </w:r>
      <w:r w:rsidR="00000000">
        <w:fldChar w:fldCharType="begin"/>
      </w:r>
      <w:r w:rsidR="00000000">
        <w:instrText>HYPERLINK "https://www.youtube.com/user/TURKISHAIRLINES" \h</w:instrText>
      </w:r>
      <w:r w:rsidR="00000000">
        <w:fldChar w:fldCharType="separate"/>
      </w:r>
      <w:r w:rsidRPr="7341651B">
        <w:rPr>
          <w:rStyle w:val="Hipervnculo"/>
          <w:rFonts w:ascii="Calibri" w:eastAsia="Calibri" w:hAnsi="Calibri" w:cs="Calibri"/>
          <w:sz w:val="22"/>
          <w:szCs w:val="22"/>
        </w:rPr>
        <w:t>Youtube</w:t>
      </w:r>
      <w:r w:rsidR="00000000">
        <w:rPr>
          <w:rStyle w:val="Hipervnculo"/>
          <w:rFonts w:ascii="Calibri" w:eastAsia="Calibri" w:hAnsi="Calibri" w:cs="Calibri"/>
          <w:sz w:val="22"/>
          <w:szCs w:val="22"/>
        </w:rPr>
        <w:fldChar w:fldCharType="end"/>
      </w:r>
      <w:r w:rsidRPr="7341651B">
        <w:rPr>
          <w:rFonts w:ascii="Book Antiqua" w:eastAsia="Book Antiqua" w:hAnsi="Book Antiqua" w:cs="Book Antiqua"/>
          <w:color w:val="000000" w:themeColor="text1"/>
        </w:rPr>
        <w:t xml:space="preserve">, </w:t>
      </w:r>
      <w:r w:rsidR="00000000">
        <w:fldChar w:fldCharType="begin"/>
      </w:r>
      <w:r w:rsidR="00000000">
        <w:instrText>HYPERLINK "https://www.linkedin.com/company/turkish-airlines" \h</w:instrText>
      </w:r>
      <w:r w:rsidR="00000000">
        <w:fldChar w:fldCharType="separate"/>
      </w:r>
      <w:r w:rsidRPr="7341651B">
        <w:rPr>
          <w:rStyle w:val="Hipervnculo"/>
          <w:rFonts w:ascii="Calibri" w:eastAsia="Calibri" w:hAnsi="Calibri" w:cs="Calibri"/>
          <w:sz w:val="22"/>
          <w:szCs w:val="22"/>
        </w:rPr>
        <w:t>Linkedin</w:t>
      </w:r>
      <w:r w:rsidR="00000000">
        <w:rPr>
          <w:rStyle w:val="Hipervnculo"/>
          <w:rFonts w:ascii="Calibri" w:eastAsia="Calibri" w:hAnsi="Calibri" w:cs="Calibri"/>
          <w:sz w:val="22"/>
          <w:szCs w:val="22"/>
        </w:rPr>
        <w:fldChar w:fldCharType="end"/>
      </w:r>
      <w:r w:rsidRPr="7341651B">
        <w:rPr>
          <w:rFonts w:ascii="Book Antiqua" w:eastAsia="Book Antiqua" w:hAnsi="Book Antiqua" w:cs="Book Antiqua"/>
          <w:color w:val="000000" w:themeColor="text1"/>
        </w:rPr>
        <w:t xml:space="preserve"> e </w:t>
      </w:r>
      <w:r w:rsidR="00000000">
        <w:fldChar w:fldCharType="begin"/>
      </w:r>
      <w:r w:rsidR="00000000">
        <w:instrText>HYPERLINK "http://www.instagram.com/turkishairlines" \h</w:instrText>
      </w:r>
      <w:r w:rsidR="00000000">
        <w:fldChar w:fldCharType="separate"/>
      </w:r>
      <w:r w:rsidRPr="7341651B">
        <w:rPr>
          <w:rStyle w:val="Hipervnculo"/>
          <w:rFonts w:ascii="Calibri" w:eastAsia="Calibri" w:hAnsi="Calibri" w:cs="Calibri"/>
          <w:sz w:val="22"/>
          <w:szCs w:val="22"/>
        </w:rPr>
        <w:t>Instagram</w:t>
      </w:r>
      <w:r w:rsidR="00000000">
        <w:rPr>
          <w:rStyle w:val="Hipervnculo"/>
          <w:rFonts w:ascii="Calibri" w:eastAsia="Calibri" w:hAnsi="Calibri" w:cs="Calibri"/>
          <w:sz w:val="22"/>
          <w:szCs w:val="22"/>
        </w:rPr>
        <w:fldChar w:fldCharType="end"/>
      </w:r>
      <w:r w:rsidRPr="7341651B">
        <w:rPr>
          <w:rFonts w:ascii="Book Antiqua" w:eastAsia="Book Antiqua" w:hAnsi="Book Antiqua" w:cs="Book Antiqua"/>
          <w:color w:val="000000" w:themeColor="text1"/>
        </w:rPr>
        <w:t>. </w:t>
      </w:r>
    </w:p>
    <w:p w14:paraId="44DED8CC" w14:textId="55FE8660" w:rsidR="7341651B" w:rsidRDefault="7341651B" w:rsidP="7341651B">
      <w:pPr>
        <w:spacing w:line="259" w:lineRule="auto"/>
        <w:rPr>
          <w:rFonts w:ascii="Calibri" w:eastAsia="Calibri" w:hAnsi="Calibri" w:cs="Calibri"/>
          <w:color w:val="000000" w:themeColor="text1"/>
          <w:sz w:val="22"/>
          <w:szCs w:val="22"/>
        </w:rPr>
      </w:pPr>
    </w:p>
    <w:p w14:paraId="273746F7" w14:textId="51865445" w:rsidR="3C55C93A" w:rsidRDefault="3C55C93A" w:rsidP="7341651B">
      <w:pPr>
        <w:rPr>
          <w:rFonts w:ascii="Book Antiqua" w:eastAsia="Book Antiqua" w:hAnsi="Book Antiqua" w:cs="Book Antiqua"/>
          <w:color w:val="000000" w:themeColor="text1"/>
        </w:rPr>
      </w:pPr>
      <w:r w:rsidRPr="7341651B">
        <w:rPr>
          <w:rFonts w:ascii="Book Antiqua" w:eastAsia="Book Antiqua" w:hAnsi="Book Antiqua" w:cs="Book Antiqua"/>
          <w:b/>
          <w:bCs/>
          <w:color w:val="000000" w:themeColor="text1"/>
          <w:u w:val="single"/>
        </w:rPr>
        <w:t>Acerca de Star Alliance:</w:t>
      </w:r>
    </w:p>
    <w:p w14:paraId="5B88DE83" w14:textId="43251998" w:rsidR="3C55C93A" w:rsidRDefault="3C55C93A" w:rsidP="7341651B">
      <w:pPr>
        <w:spacing w:line="259" w:lineRule="auto"/>
        <w:jc w:val="both"/>
        <w:rPr>
          <w:rFonts w:ascii="Book Antiqua" w:eastAsia="Book Antiqua" w:hAnsi="Book Antiqua" w:cs="Book Antiqua"/>
          <w:color w:val="000000" w:themeColor="text1"/>
        </w:rPr>
      </w:pPr>
      <w:r w:rsidRPr="7341651B">
        <w:rPr>
          <w:rFonts w:ascii="Book Antiqua" w:eastAsia="Book Antiqua" w:hAnsi="Book Antiqua" w:cs="Book Antiqua"/>
          <w:color w:val="000000" w:themeColor="text1"/>
        </w:rPr>
        <w:t xml:space="preserve">La red de Star Alliance fue establecida en 1997 como la primera alianza de aerolíneas verdaderamente global, basada en una propuesta de valor al cliente de alcance global, reconocimiento mundial y servicio sin fisuras. Desde su inicio, ha ofrecido la red de aerolíneas más grande y completa, con un enfoque en mejorar la experiencia del cliente a lo largo del viaje de la Alianza. </w:t>
      </w:r>
      <w:r w:rsidRPr="7341651B">
        <w:rPr>
          <w:rFonts w:ascii="Book Antiqua" w:eastAsia="Book Antiqua" w:hAnsi="Book Antiqua" w:cs="Book Antiqua"/>
          <w:color w:val="000000" w:themeColor="text1"/>
          <w:lang w:val="en-US"/>
        </w:rPr>
        <w:t xml:space="preserve">Las </w:t>
      </w:r>
      <w:proofErr w:type="spellStart"/>
      <w:r w:rsidRPr="7341651B">
        <w:rPr>
          <w:rFonts w:ascii="Book Antiqua" w:eastAsia="Book Antiqua" w:hAnsi="Book Antiqua" w:cs="Book Antiqua"/>
          <w:color w:val="000000" w:themeColor="text1"/>
          <w:lang w:val="en-US"/>
        </w:rPr>
        <w:t>aerolíneas</w:t>
      </w:r>
      <w:proofErr w:type="spellEnd"/>
      <w:r w:rsidRPr="7341651B">
        <w:rPr>
          <w:rFonts w:ascii="Book Antiqua" w:eastAsia="Book Antiqua" w:hAnsi="Book Antiqua" w:cs="Book Antiqua"/>
          <w:color w:val="000000" w:themeColor="text1"/>
          <w:lang w:val="en-US"/>
        </w:rPr>
        <w:t xml:space="preserve"> </w:t>
      </w:r>
      <w:proofErr w:type="spellStart"/>
      <w:r w:rsidRPr="7341651B">
        <w:rPr>
          <w:rFonts w:ascii="Book Antiqua" w:eastAsia="Book Antiqua" w:hAnsi="Book Antiqua" w:cs="Book Antiqua"/>
          <w:color w:val="000000" w:themeColor="text1"/>
          <w:lang w:val="en-US"/>
        </w:rPr>
        <w:t>miembro</w:t>
      </w:r>
      <w:proofErr w:type="spellEnd"/>
      <w:r w:rsidRPr="7341651B">
        <w:rPr>
          <w:rFonts w:ascii="Book Antiqua" w:eastAsia="Book Antiqua" w:hAnsi="Book Antiqua" w:cs="Book Antiqua"/>
          <w:color w:val="000000" w:themeColor="text1"/>
          <w:lang w:val="en-US"/>
        </w:rPr>
        <w:t xml:space="preserve"> son: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y United. </w:t>
      </w:r>
      <w:r w:rsidRPr="7341651B">
        <w:rPr>
          <w:rFonts w:ascii="Book Antiqua" w:eastAsia="Book Antiqua" w:hAnsi="Book Antiqua" w:cs="Book Antiqua"/>
          <w:color w:val="000000" w:themeColor="text1"/>
        </w:rPr>
        <w:t>En general, la red de Star Alliance actualmente ofrece más de 10,000 vuelos diarios a casi 1,200 aeropuertos en 184 países. Se ofrecen vuelos de conexión adicionales a través de los Socios de Conexión de Star Alliance Juneyao Airlines y THAI Smile Airways.</w:t>
      </w:r>
    </w:p>
    <w:p w14:paraId="652E4830" w14:textId="08B2B4D9" w:rsidR="3C55C93A" w:rsidRDefault="3C55C93A" w:rsidP="7341651B">
      <w:pPr>
        <w:jc w:val="both"/>
        <w:rPr>
          <w:rFonts w:ascii="Book Antiqua" w:eastAsia="Book Antiqua" w:hAnsi="Book Antiqua" w:cs="Book Antiqua"/>
          <w:color w:val="000000" w:themeColor="text1"/>
        </w:rPr>
      </w:pPr>
      <w:r w:rsidRPr="7341651B">
        <w:rPr>
          <w:rFonts w:ascii="Book Antiqua" w:eastAsia="Book Antiqua" w:hAnsi="Book Antiqua" w:cs="Book Antiqua"/>
          <w:color w:val="000000" w:themeColor="text1"/>
        </w:rPr>
        <w:t xml:space="preserve">Oficina de Prensa de Star Alliance: Tel: +65 8729 6691 Correo electrónico: </w:t>
      </w:r>
      <w:hyperlink r:id="rId11">
        <w:r w:rsidRPr="7341651B">
          <w:rPr>
            <w:rStyle w:val="Hipervnculo"/>
            <w:rFonts w:ascii="Calibri" w:eastAsia="Calibri" w:hAnsi="Calibri" w:cs="Calibri"/>
            <w:sz w:val="22"/>
            <w:szCs w:val="22"/>
          </w:rPr>
          <w:t>mediarelations@staralliance.com</w:t>
        </w:r>
      </w:hyperlink>
      <w:r w:rsidRPr="7341651B">
        <w:rPr>
          <w:rFonts w:ascii="Book Antiqua" w:eastAsia="Book Antiqua" w:hAnsi="Book Antiqua" w:cs="Book Antiqua"/>
          <w:color w:val="000000" w:themeColor="text1"/>
        </w:rPr>
        <w:t xml:space="preserve"> Visite nuestro </w:t>
      </w:r>
      <w:hyperlink r:id="rId12">
        <w:r w:rsidRPr="7341651B">
          <w:rPr>
            <w:rStyle w:val="Hipervnculo"/>
            <w:rFonts w:ascii="Calibri" w:eastAsia="Calibri" w:hAnsi="Calibri" w:cs="Calibri"/>
            <w:sz w:val="22"/>
            <w:szCs w:val="22"/>
          </w:rPr>
          <w:t>sitio web</w:t>
        </w:r>
      </w:hyperlink>
      <w:r w:rsidRPr="7341651B">
        <w:rPr>
          <w:rFonts w:ascii="Book Antiqua" w:eastAsia="Book Antiqua" w:hAnsi="Book Antiqua" w:cs="Book Antiqua"/>
          <w:color w:val="000000" w:themeColor="text1"/>
        </w:rPr>
        <w:t xml:space="preserve"> o conéctese con nosotros en las redes sociales: </w:t>
      </w:r>
      <w:r>
        <w:rPr>
          <w:noProof/>
        </w:rPr>
        <w:drawing>
          <wp:inline distT="0" distB="0" distL="0" distR="0" wp14:anchorId="223D418D" wp14:editId="4DF5C00B">
            <wp:extent cx="171450" cy="171450"/>
            <wp:effectExtent l="0" t="0" r="0" b="0"/>
            <wp:docPr id="1798213501" name="Imagen 179821350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7341651B">
        <w:rPr>
          <w:rFonts w:ascii="Book Antiqua" w:eastAsia="Book Antiqua" w:hAnsi="Book Antiqua" w:cs="Book Antiqua"/>
          <w:color w:val="000000" w:themeColor="text1"/>
        </w:rPr>
        <w:t>  </w:t>
      </w:r>
      <w:r>
        <w:rPr>
          <w:noProof/>
        </w:rPr>
        <w:drawing>
          <wp:inline distT="0" distB="0" distL="0" distR="0" wp14:anchorId="448D6F37" wp14:editId="564ED4F9">
            <wp:extent cx="171450" cy="171450"/>
            <wp:effectExtent l="0" t="0" r="0" b="0"/>
            <wp:docPr id="110291051" name="Imagen 11029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7341651B">
        <w:rPr>
          <w:rFonts w:ascii="Book Antiqua" w:eastAsia="Book Antiqua" w:hAnsi="Book Antiqua" w:cs="Book Antiqua"/>
          <w:color w:val="000000" w:themeColor="text1"/>
        </w:rPr>
        <w:t>  </w:t>
      </w:r>
      <w:r>
        <w:rPr>
          <w:noProof/>
        </w:rPr>
        <w:drawing>
          <wp:inline distT="0" distB="0" distL="0" distR="0" wp14:anchorId="74CFA8AB" wp14:editId="3A27976D">
            <wp:extent cx="200025" cy="171450"/>
            <wp:effectExtent l="0" t="0" r="0" b="0"/>
            <wp:docPr id="1638651435" name="Imagen 163865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7341651B">
        <w:rPr>
          <w:rFonts w:ascii="Book Antiqua" w:eastAsia="Book Antiqua" w:hAnsi="Book Antiqua" w:cs="Book Antiqua"/>
          <w:color w:val="000000" w:themeColor="text1"/>
        </w:rPr>
        <w:t> </w:t>
      </w:r>
      <w:r>
        <w:rPr>
          <w:noProof/>
        </w:rPr>
        <w:drawing>
          <wp:inline distT="0" distB="0" distL="0" distR="0" wp14:anchorId="3AFA9D04" wp14:editId="11E40B2C">
            <wp:extent cx="257175" cy="171450"/>
            <wp:effectExtent l="0" t="0" r="0" b="0"/>
            <wp:docPr id="1332376950" name="Imagen 1332376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57175" cy="171450"/>
                    </a:xfrm>
                    <a:prstGeom prst="rect">
                      <a:avLst/>
                    </a:prstGeom>
                  </pic:spPr>
                </pic:pic>
              </a:graphicData>
            </a:graphic>
          </wp:inline>
        </w:drawing>
      </w:r>
      <w:r>
        <w:br/>
      </w:r>
    </w:p>
    <w:sectPr w:rsidR="3C55C93A">
      <w:headerReference w:type="default" r:id="rId17"/>
      <w:footerReference w:type="default" r:id="rId18"/>
      <w:pgSz w:w="11906" w:h="16838"/>
      <w:pgMar w:top="1951" w:right="1417" w:bottom="1417" w:left="1417" w:header="107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099E" w14:textId="77777777" w:rsidR="00C82707" w:rsidRDefault="00C82707">
      <w:r>
        <w:separator/>
      </w:r>
    </w:p>
  </w:endnote>
  <w:endnote w:type="continuationSeparator" w:id="0">
    <w:p w14:paraId="6AF61312" w14:textId="77777777" w:rsidR="00C82707" w:rsidRDefault="00C8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4493" w14:textId="77777777" w:rsidR="00DC4FB8" w:rsidRPr="00DD29EA" w:rsidRDefault="7341651B">
    <w:pPr>
      <w:pStyle w:val="Piedepgina"/>
      <w:rPr>
        <w:rFonts w:ascii="Arial" w:hAnsi="Arial" w:cs="Arial"/>
        <w:sz w:val="16"/>
        <w:szCs w:val="16"/>
        <w:lang w:val="en-US"/>
      </w:rPr>
    </w:pPr>
    <w:r w:rsidRPr="00DD29EA">
      <w:rPr>
        <w:rFonts w:ascii="Arial" w:hAnsi="Arial" w:cs="Arial"/>
        <w:sz w:val="16"/>
        <w:szCs w:val="16"/>
        <w:lang w:val="en-US"/>
      </w:rPr>
      <w:t>Turkish Airlines Inc.</w:t>
    </w:r>
  </w:p>
  <w:p w14:paraId="32218756" w14:textId="77777777" w:rsidR="00DC4FB8" w:rsidRPr="00DD29EA" w:rsidRDefault="7341651B">
    <w:pPr>
      <w:pStyle w:val="Piedepgina"/>
      <w:rPr>
        <w:rFonts w:ascii="Arial" w:hAnsi="Arial" w:cs="Arial"/>
        <w:sz w:val="16"/>
        <w:szCs w:val="16"/>
        <w:lang w:val="en-US"/>
      </w:rPr>
    </w:pPr>
    <w:r w:rsidRPr="00DD29EA">
      <w:rPr>
        <w:rFonts w:ascii="Arial" w:hAnsi="Arial" w:cs="Arial"/>
        <w:sz w:val="16"/>
        <w:szCs w:val="16"/>
        <w:lang w:val="en-US"/>
      </w:rPr>
      <w:t>Media Relations</w:t>
    </w:r>
  </w:p>
  <w:p w14:paraId="46292395" w14:textId="77777777" w:rsidR="00DC4FB8" w:rsidRPr="00DD29EA" w:rsidRDefault="7341651B">
    <w:pPr>
      <w:pStyle w:val="Piedepgina"/>
      <w:rPr>
        <w:rFonts w:ascii="Arial" w:hAnsi="Arial" w:cs="Arial"/>
        <w:sz w:val="16"/>
        <w:szCs w:val="16"/>
        <w:lang w:val="en-US"/>
      </w:rPr>
    </w:pPr>
    <w:r w:rsidRPr="00DD29EA">
      <w:rPr>
        <w:rFonts w:ascii="Arial" w:hAnsi="Arial" w:cs="Arial"/>
        <w:sz w:val="16"/>
        <w:szCs w:val="16"/>
        <w:lang w:val="en-US"/>
      </w:rPr>
      <w:t>Genel Yönetim Binası</w:t>
    </w:r>
  </w:p>
  <w:p w14:paraId="6CBFB40E" w14:textId="77777777" w:rsidR="00DC4FB8" w:rsidRPr="00DD29EA" w:rsidRDefault="7341651B">
    <w:pPr>
      <w:pStyle w:val="Piedepgina"/>
      <w:rPr>
        <w:rFonts w:ascii="Arial" w:hAnsi="Arial" w:cs="Arial"/>
        <w:sz w:val="16"/>
        <w:szCs w:val="16"/>
        <w:lang w:val="en-US"/>
      </w:rPr>
    </w:pPr>
    <w:r w:rsidRPr="00DD29EA">
      <w:rPr>
        <w:rFonts w:ascii="Arial" w:hAnsi="Arial" w:cs="Arial"/>
        <w:sz w:val="16"/>
        <w:szCs w:val="16"/>
        <w:lang w:val="en-US"/>
      </w:rPr>
      <w:t>34149 Yeşilköy-İstanbul</w:t>
    </w:r>
  </w:p>
  <w:p w14:paraId="589DBC30" w14:textId="77777777" w:rsidR="00DC4FB8" w:rsidRPr="00DD29EA" w:rsidRDefault="7341651B">
    <w:pPr>
      <w:pStyle w:val="Piedepgina"/>
      <w:rPr>
        <w:rFonts w:ascii="Arial" w:hAnsi="Arial" w:cs="Arial"/>
        <w:sz w:val="16"/>
        <w:szCs w:val="16"/>
        <w:lang w:val="en-US"/>
      </w:rPr>
    </w:pPr>
    <w:r w:rsidRPr="00DD29EA">
      <w:rPr>
        <w:rFonts w:ascii="Arial" w:hAnsi="Arial" w:cs="Arial"/>
        <w:sz w:val="16"/>
        <w:szCs w:val="16"/>
        <w:lang w:val="en-US"/>
      </w:rPr>
      <w:t>Tel: 0 (212) 463 63 63 – 11153 / 11173</w:t>
    </w:r>
  </w:p>
  <w:p w14:paraId="6F6C901E" w14:textId="77777777" w:rsidR="00DC4FB8" w:rsidRPr="00DD29EA" w:rsidRDefault="00854634">
    <w:pPr>
      <w:pStyle w:val="Piedepgina"/>
      <w:rPr>
        <w:rFonts w:ascii="Arial" w:hAnsi="Arial" w:cs="Arial"/>
        <w:sz w:val="16"/>
        <w:szCs w:val="16"/>
        <w:lang w:val="en-US"/>
      </w:rPr>
    </w:pPr>
    <w:r>
      <w:rPr>
        <w:noProof/>
        <w:lang w:val="en-US" w:eastAsia="en-US"/>
      </w:rPr>
      <w:drawing>
        <wp:anchor distT="0" distB="0" distL="114300" distR="114300" simplePos="0" relativeHeight="251657728" behindDoc="0" locked="0" layoutInCell="1" allowOverlap="1" wp14:anchorId="19DDC6DC" wp14:editId="07777777">
          <wp:simplePos x="0" y="0"/>
          <wp:positionH relativeFrom="column">
            <wp:posOffset>3886200</wp:posOffset>
          </wp:positionH>
          <wp:positionV relativeFrom="paragraph">
            <wp:posOffset>41275</wp:posOffset>
          </wp:positionV>
          <wp:extent cx="1943100" cy="240665"/>
          <wp:effectExtent l="0" t="0" r="0" b="0"/>
          <wp:wrapNone/>
          <wp:docPr id="2" name="Picture 1" descr="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240665"/>
                  </a:xfrm>
                  <a:prstGeom prst="rect">
                    <a:avLst/>
                  </a:prstGeom>
                  <a:noFill/>
                  <a:ln>
                    <a:noFill/>
                  </a:ln>
                </pic:spPr>
              </pic:pic>
            </a:graphicData>
          </a:graphic>
          <wp14:sizeRelH relativeFrom="page">
            <wp14:pctWidth>0</wp14:pctWidth>
          </wp14:sizeRelH>
          <wp14:sizeRelV relativeFrom="page">
            <wp14:pctHeight>0</wp14:pctHeight>
          </wp14:sizeRelV>
        </wp:anchor>
      </w:drawing>
    </w:r>
    <w:r w:rsidR="7341651B" w:rsidRPr="00DD29EA">
      <w:rPr>
        <w:rFonts w:ascii="Arial" w:hAnsi="Arial" w:cs="Arial"/>
        <w:sz w:val="16"/>
        <w:szCs w:val="16"/>
        <w:lang w:val="en-US"/>
      </w:rPr>
      <w:t>Fax: 0 (212) 465 20 78</w:t>
    </w:r>
  </w:p>
  <w:p w14:paraId="05E5F5B4" w14:textId="77777777" w:rsidR="00DC4FB8" w:rsidRPr="00DD29EA" w:rsidRDefault="00000000">
    <w:pPr>
      <w:pStyle w:val="Piedepgina"/>
      <w:rPr>
        <w:rFonts w:ascii="Arial" w:hAnsi="Arial" w:cs="Arial"/>
        <w:sz w:val="16"/>
        <w:szCs w:val="16"/>
        <w:lang w:val="en-US"/>
      </w:rPr>
    </w:pPr>
    <w:hyperlink r:id="rId2">
      <w:r w:rsidR="7341651B" w:rsidRPr="00DD29EA">
        <w:rPr>
          <w:rStyle w:val="Hipervnculo"/>
          <w:rFonts w:ascii="Arial" w:hAnsi="Arial" w:cs="Arial"/>
          <w:sz w:val="16"/>
          <w:szCs w:val="16"/>
          <w:lang w:val="en-US"/>
        </w:rPr>
        <w:t>basinortak@thy.com</w:t>
      </w:r>
    </w:hyperlink>
    <w:r w:rsidR="7341651B" w:rsidRPr="00DD29EA">
      <w:rPr>
        <w:rFonts w:ascii="Arial" w:hAnsi="Arial" w:cs="Arial"/>
        <w:sz w:val="16"/>
        <w:szCs w:val="16"/>
        <w:lang w:val="en-US"/>
      </w:rPr>
      <w:t xml:space="preserve"> </w:t>
    </w:r>
  </w:p>
  <w:p w14:paraId="538E1765" w14:textId="77777777" w:rsidR="00DC4FB8" w:rsidRDefault="00000000">
    <w:pPr>
      <w:pStyle w:val="Piedepgina"/>
      <w:rPr>
        <w:rFonts w:ascii="Arial" w:hAnsi="Arial" w:cs="Arial"/>
        <w:color w:val="000099"/>
        <w:sz w:val="16"/>
        <w:szCs w:val="16"/>
      </w:rPr>
    </w:pPr>
    <w:hyperlink r:id="rId3">
      <w:r w:rsidR="7341651B" w:rsidRPr="7341651B">
        <w:rPr>
          <w:rStyle w:val="Hipervnculo"/>
          <w:rFonts w:ascii="Arial" w:hAnsi="Arial" w:cs="Arial"/>
          <w:sz w:val="16"/>
          <w:szCs w:val="16"/>
        </w:rPr>
        <w:t>press@thy.com</w:t>
      </w:r>
    </w:hyperlink>
    <w:r w:rsidR="008E5C5B">
      <w:tab/>
    </w:r>
  </w:p>
  <w:p w14:paraId="62486C05" w14:textId="77777777" w:rsidR="00DC4FB8" w:rsidRDefault="00DC4FB8" w:rsidP="734165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0E137" w14:textId="77777777" w:rsidR="00C82707" w:rsidRDefault="00C82707">
      <w:r>
        <w:separator/>
      </w:r>
    </w:p>
  </w:footnote>
  <w:footnote w:type="continuationSeparator" w:id="0">
    <w:p w14:paraId="2366D5C7" w14:textId="77777777" w:rsidR="00C82707" w:rsidRDefault="00C82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DC4FB8" w:rsidRDefault="00A01788">
    <w:pPr>
      <w:pStyle w:val="Encabezado"/>
    </w:pPr>
    <w:r>
      <w:rPr>
        <w:noProof/>
        <w:color w:val="000000"/>
      </w:rPr>
      <w:drawing>
        <wp:inline distT="0" distB="0" distL="0" distR="0" wp14:anchorId="23631B11" wp14:editId="2C122129">
          <wp:extent cx="5753100" cy="466725"/>
          <wp:effectExtent l="0" t="0" r="0" b="0"/>
          <wp:docPr id="2131884380" name="image4.jpg" descr="Q:\Users\a_okuyan\Desktop\Press Release Header.jpg"/>
          <wp:cNvGraphicFramePr/>
          <a:graphic xmlns:a="http://schemas.openxmlformats.org/drawingml/2006/main">
            <a:graphicData uri="http://schemas.openxmlformats.org/drawingml/2006/picture">
              <pic:pic xmlns:pic="http://schemas.openxmlformats.org/drawingml/2006/picture">
                <pic:nvPicPr>
                  <pic:cNvPr id="0" name="image4.jpg" descr="Q:\Users\a_okuyan\Desktop\Press Release Header.jpg"/>
                  <pic:cNvPicPr preferRelativeResize="0"/>
                </pic:nvPicPr>
                <pic:blipFill>
                  <a:blip r:embed="rId1"/>
                  <a:srcRect/>
                  <a:stretch>
                    <a:fillRect/>
                  </a:stretch>
                </pic:blipFill>
                <pic:spPr>
                  <a:xfrm>
                    <a:off x="0" y="0"/>
                    <a:ext cx="5753100" cy="4667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1F896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FA7417"/>
    <w:multiLevelType w:val="hybridMultilevel"/>
    <w:tmpl w:val="BBF40E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7C107D"/>
    <w:multiLevelType w:val="hybridMultilevel"/>
    <w:tmpl w:val="3962D7D8"/>
    <w:lvl w:ilvl="0" w:tplc="3D344776">
      <w:start w:val="1"/>
      <w:numFmt w:val="bullet"/>
      <w:lvlText w:val=""/>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C8362E"/>
    <w:multiLevelType w:val="hybridMultilevel"/>
    <w:tmpl w:val="7EECA7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9C56829"/>
    <w:multiLevelType w:val="hybridMultilevel"/>
    <w:tmpl w:val="7A208760"/>
    <w:lvl w:ilvl="0" w:tplc="041F000D">
      <w:start w:val="1"/>
      <w:numFmt w:val="bullet"/>
      <w:lvlText w:val=""/>
      <w:lvlJc w:val="left"/>
      <w:pPr>
        <w:ind w:left="644"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00245A9"/>
    <w:multiLevelType w:val="hybridMultilevel"/>
    <w:tmpl w:val="CCD46E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15C2EC5"/>
    <w:multiLevelType w:val="hybridMultilevel"/>
    <w:tmpl w:val="D7A67F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543AC6"/>
    <w:multiLevelType w:val="hybridMultilevel"/>
    <w:tmpl w:val="E55227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17839FE"/>
    <w:multiLevelType w:val="hybridMultilevel"/>
    <w:tmpl w:val="E9F034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7C14080"/>
    <w:multiLevelType w:val="hybridMultilevel"/>
    <w:tmpl w:val="508C72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B9C2E6B"/>
    <w:multiLevelType w:val="hybridMultilevel"/>
    <w:tmpl w:val="1A3029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CFA19FE"/>
    <w:multiLevelType w:val="hybridMultilevel"/>
    <w:tmpl w:val="CC9030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DEF3664"/>
    <w:multiLevelType w:val="hybridMultilevel"/>
    <w:tmpl w:val="B25CE5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E65794C"/>
    <w:multiLevelType w:val="hybridMultilevel"/>
    <w:tmpl w:val="7418484A"/>
    <w:lvl w:ilvl="0" w:tplc="041F000B">
      <w:start w:val="1"/>
      <w:numFmt w:val="bullet"/>
      <w:lvlText w:val=""/>
      <w:lvlJc w:val="left"/>
      <w:pPr>
        <w:ind w:left="720" w:hanging="360"/>
      </w:pPr>
      <w:rPr>
        <w:rFonts w:ascii="Wingdings" w:hAnsi="Wingdings" w:hint="default"/>
      </w:rPr>
    </w:lvl>
    <w:lvl w:ilvl="1" w:tplc="9BCC9206">
      <w:numFmt w:val="bullet"/>
      <w:lvlText w:val="-"/>
      <w:lvlJc w:val="left"/>
      <w:pPr>
        <w:ind w:left="1440" w:hanging="360"/>
      </w:pPr>
      <w:rPr>
        <w:rFonts w:ascii="Book Antiqua" w:eastAsia="Times New Roman" w:hAnsi="Book Antiqua"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34A1FC9"/>
    <w:multiLevelType w:val="hybridMultilevel"/>
    <w:tmpl w:val="340AF4C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5" w15:restartNumberingAfterBreak="0">
    <w:nsid w:val="73F5588D"/>
    <w:multiLevelType w:val="hybridMultilevel"/>
    <w:tmpl w:val="E54E9D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F1F1DC3"/>
    <w:multiLevelType w:val="hybridMultilevel"/>
    <w:tmpl w:val="E9B09CC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86810244">
    <w:abstractNumId w:val="0"/>
  </w:num>
  <w:num w:numId="2" w16cid:durableId="648363699">
    <w:abstractNumId w:val="3"/>
  </w:num>
  <w:num w:numId="3" w16cid:durableId="502205244">
    <w:abstractNumId w:val="13"/>
  </w:num>
  <w:num w:numId="4" w16cid:durableId="620574997">
    <w:abstractNumId w:val="14"/>
  </w:num>
  <w:num w:numId="5" w16cid:durableId="746070176">
    <w:abstractNumId w:val="15"/>
  </w:num>
  <w:num w:numId="6" w16cid:durableId="3091700">
    <w:abstractNumId w:val="10"/>
  </w:num>
  <w:num w:numId="7" w16cid:durableId="600573008">
    <w:abstractNumId w:val="12"/>
  </w:num>
  <w:num w:numId="8" w16cid:durableId="2049062220">
    <w:abstractNumId w:val="7"/>
  </w:num>
  <w:num w:numId="9" w16cid:durableId="791292869">
    <w:abstractNumId w:val="5"/>
  </w:num>
  <w:num w:numId="10" w16cid:durableId="1427191720">
    <w:abstractNumId w:val="8"/>
  </w:num>
  <w:num w:numId="11" w16cid:durableId="1830902082">
    <w:abstractNumId w:val="1"/>
  </w:num>
  <w:num w:numId="12" w16cid:durableId="58134128">
    <w:abstractNumId w:val="6"/>
  </w:num>
  <w:num w:numId="13" w16cid:durableId="1318068070">
    <w:abstractNumId w:val="4"/>
  </w:num>
  <w:num w:numId="14" w16cid:durableId="370884714">
    <w:abstractNumId w:val="16"/>
  </w:num>
  <w:num w:numId="15" w16cid:durableId="766852630">
    <w:abstractNumId w:val="9"/>
  </w:num>
  <w:num w:numId="16" w16cid:durableId="400642911">
    <w:abstractNumId w:val="11"/>
  </w:num>
  <w:num w:numId="17" w16cid:durableId="310451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wMTEzBJKmxiam5ko6SsGpxcWZ+XkgBWa1AAVsYMksAAAA"/>
  </w:docVars>
  <w:rsids>
    <w:rsidRoot w:val="00F021AE"/>
    <w:rsid w:val="00003676"/>
    <w:rsid w:val="000204D4"/>
    <w:rsid w:val="00021D61"/>
    <w:rsid w:val="00022D2F"/>
    <w:rsid w:val="000307DC"/>
    <w:rsid w:val="0003195C"/>
    <w:rsid w:val="00037CBA"/>
    <w:rsid w:val="00042AD9"/>
    <w:rsid w:val="000534B9"/>
    <w:rsid w:val="00054C81"/>
    <w:rsid w:val="0005765B"/>
    <w:rsid w:val="00087D25"/>
    <w:rsid w:val="00090E69"/>
    <w:rsid w:val="00094C98"/>
    <w:rsid w:val="0009787F"/>
    <w:rsid w:val="000A2D3A"/>
    <w:rsid w:val="000A7C12"/>
    <w:rsid w:val="000D2984"/>
    <w:rsid w:val="000D3398"/>
    <w:rsid w:val="000D37AD"/>
    <w:rsid w:val="000E2A99"/>
    <w:rsid w:val="00133C68"/>
    <w:rsid w:val="0014632A"/>
    <w:rsid w:val="00146332"/>
    <w:rsid w:val="00152D9B"/>
    <w:rsid w:val="00160DAD"/>
    <w:rsid w:val="00177E14"/>
    <w:rsid w:val="00180580"/>
    <w:rsid w:val="00181ECE"/>
    <w:rsid w:val="00183B79"/>
    <w:rsid w:val="00193318"/>
    <w:rsid w:val="0019448A"/>
    <w:rsid w:val="001B2318"/>
    <w:rsid w:val="001C43D3"/>
    <w:rsid w:val="001C705F"/>
    <w:rsid w:val="001D3967"/>
    <w:rsid w:val="001D6729"/>
    <w:rsid w:val="001E1AF1"/>
    <w:rsid w:val="001F0804"/>
    <w:rsid w:val="00235B7A"/>
    <w:rsid w:val="002362CA"/>
    <w:rsid w:val="0024089C"/>
    <w:rsid w:val="00241D60"/>
    <w:rsid w:val="00245041"/>
    <w:rsid w:val="00256B13"/>
    <w:rsid w:val="00274C0F"/>
    <w:rsid w:val="002812A6"/>
    <w:rsid w:val="00281AF6"/>
    <w:rsid w:val="002874E6"/>
    <w:rsid w:val="00292D3F"/>
    <w:rsid w:val="002A298C"/>
    <w:rsid w:val="002B4B37"/>
    <w:rsid w:val="002C58B8"/>
    <w:rsid w:val="002C5EF7"/>
    <w:rsid w:val="002D39AE"/>
    <w:rsid w:val="003039D5"/>
    <w:rsid w:val="00312CFD"/>
    <w:rsid w:val="00334C2A"/>
    <w:rsid w:val="00336B66"/>
    <w:rsid w:val="003438B7"/>
    <w:rsid w:val="00351E6E"/>
    <w:rsid w:val="00362149"/>
    <w:rsid w:val="003729DA"/>
    <w:rsid w:val="003A4C97"/>
    <w:rsid w:val="003A6DBE"/>
    <w:rsid w:val="003B2612"/>
    <w:rsid w:val="003C19EA"/>
    <w:rsid w:val="003D1323"/>
    <w:rsid w:val="003D2187"/>
    <w:rsid w:val="003E4704"/>
    <w:rsid w:val="004016B7"/>
    <w:rsid w:val="0040235D"/>
    <w:rsid w:val="004066D6"/>
    <w:rsid w:val="00415AD8"/>
    <w:rsid w:val="00417B62"/>
    <w:rsid w:val="0043102F"/>
    <w:rsid w:val="004345BE"/>
    <w:rsid w:val="00435301"/>
    <w:rsid w:val="00443C76"/>
    <w:rsid w:val="00453DF7"/>
    <w:rsid w:val="00487B9F"/>
    <w:rsid w:val="00496750"/>
    <w:rsid w:val="004A5687"/>
    <w:rsid w:val="004C20C2"/>
    <w:rsid w:val="004C24E2"/>
    <w:rsid w:val="004C3E8E"/>
    <w:rsid w:val="004C7AB6"/>
    <w:rsid w:val="004D0741"/>
    <w:rsid w:val="004D0C46"/>
    <w:rsid w:val="004D6B45"/>
    <w:rsid w:val="004D724A"/>
    <w:rsid w:val="004E7861"/>
    <w:rsid w:val="00504B9E"/>
    <w:rsid w:val="005100EC"/>
    <w:rsid w:val="00512FF6"/>
    <w:rsid w:val="00513CC6"/>
    <w:rsid w:val="00521C6E"/>
    <w:rsid w:val="00530D6D"/>
    <w:rsid w:val="005340F5"/>
    <w:rsid w:val="005433E6"/>
    <w:rsid w:val="00562D2F"/>
    <w:rsid w:val="005A6B5F"/>
    <w:rsid w:val="005A7B7C"/>
    <w:rsid w:val="005B2402"/>
    <w:rsid w:val="005B43B9"/>
    <w:rsid w:val="005E22CF"/>
    <w:rsid w:val="005E23F6"/>
    <w:rsid w:val="005E3559"/>
    <w:rsid w:val="005E68AC"/>
    <w:rsid w:val="005E7EEB"/>
    <w:rsid w:val="005F05E6"/>
    <w:rsid w:val="005F49E1"/>
    <w:rsid w:val="00616F02"/>
    <w:rsid w:val="00626147"/>
    <w:rsid w:val="0063028F"/>
    <w:rsid w:val="00634CC4"/>
    <w:rsid w:val="0065255D"/>
    <w:rsid w:val="00653548"/>
    <w:rsid w:val="00660AB7"/>
    <w:rsid w:val="00686A49"/>
    <w:rsid w:val="006B0D6B"/>
    <w:rsid w:val="006B1761"/>
    <w:rsid w:val="006C0051"/>
    <w:rsid w:val="006C0081"/>
    <w:rsid w:val="006C1A3F"/>
    <w:rsid w:val="006E117D"/>
    <w:rsid w:val="006E1F9A"/>
    <w:rsid w:val="006F3F72"/>
    <w:rsid w:val="006F4A88"/>
    <w:rsid w:val="006F701D"/>
    <w:rsid w:val="00722CAE"/>
    <w:rsid w:val="00724615"/>
    <w:rsid w:val="00726468"/>
    <w:rsid w:val="007339E6"/>
    <w:rsid w:val="00745A01"/>
    <w:rsid w:val="00755BB8"/>
    <w:rsid w:val="00760B54"/>
    <w:rsid w:val="00765546"/>
    <w:rsid w:val="00766A88"/>
    <w:rsid w:val="00767E60"/>
    <w:rsid w:val="00770129"/>
    <w:rsid w:val="00770536"/>
    <w:rsid w:val="00785B95"/>
    <w:rsid w:val="00786A6C"/>
    <w:rsid w:val="00794D96"/>
    <w:rsid w:val="007A27D6"/>
    <w:rsid w:val="007B5F4E"/>
    <w:rsid w:val="007C31E3"/>
    <w:rsid w:val="007D29AC"/>
    <w:rsid w:val="007D4DA7"/>
    <w:rsid w:val="007E6301"/>
    <w:rsid w:val="007F127C"/>
    <w:rsid w:val="007F58BC"/>
    <w:rsid w:val="008002F2"/>
    <w:rsid w:val="00802687"/>
    <w:rsid w:val="00806697"/>
    <w:rsid w:val="00835D61"/>
    <w:rsid w:val="00847A2F"/>
    <w:rsid w:val="00853AE1"/>
    <w:rsid w:val="00854634"/>
    <w:rsid w:val="00860EE6"/>
    <w:rsid w:val="008708D3"/>
    <w:rsid w:val="008754AF"/>
    <w:rsid w:val="0087550E"/>
    <w:rsid w:val="00891AC0"/>
    <w:rsid w:val="00896236"/>
    <w:rsid w:val="008A2803"/>
    <w:rsid w:val="008C039E"/>
    <w:rsid w:val="008D5364"/>
    <w:rsid w:val="008E5C5B"/>
    <w:rsid w:val="008E7F03"/>
    <w:rsid w:val="008F6B09"/>
    <w:rsid w:val="009042F5"/>
    <w:rsid w:val="0091217D"/>
    <w:rsid w:val="00914B6A"/>
    <w:rsid w:val="009154BD"/>
    <w:rsid w:val="00915E2D"/>
    <w:rsid w:val="009256B0"/>
    <w:rsid w:val="009311D5"/>
    <w:rsid w:val="0093173A"/>
    <w:rsid w:val="00931B83"/>
    <w:rsid w:val="00931FD8"/>
    <w:rsid w:val="009326BF"/>
    <w:rsid w:val="00932D7F"/>
    <w:rsid w:val="0093350F"/>
    <w:rsid w:val="009356C3"/>
    <w:rsid w:val="00946F6F"/>
    <w:rsid w:val="00951C31"/>
    <w:rsid w:val="00952D3A"/>
    <w:rsid w:val="00954A5E"/>
    <w:rsid w:val="0096614A"/>
    <w:rsid w:val="00983E21"/>
    <w:rsid w:val="009975A3"/>
    <w:rsid w:val="009C4ACE"/>
    <w:rsid w:val="009C7644"/>
    <w:rsid w:val="009E6991"/>
    <w:rsid w:val="00A01788"/>
    <w:rsid w:val="00A028CF"/>
    <w:rsid w:val="00A042F3"/>
    <w:rsid w:val="00A12EAD"/>
    <w:rsid w:val="00A1494C"/>
    <w:rsid w:val="00A172B1"/>
    <w:rsid w:val="00A17BE3"/>
    <w:rsid w:val="00A258D9"/>
    <w:rsid w:val="00A40F85"/>
    <w:rsid w:val="00A4486F"/>
    <w:rsid w:val="00A44F50"/>
    <w:rsid w:val="00A644D3"/>
    <w:rsid w:val="00A67F20"/>
    <w:rsid w:val="00A75684"/>
    <w:rsid w:val="00A77A93"/>
    <w:rsid w:val="00A94D4C"/>
    <w:rsid w:val="00AA6CFD"/>
    <w:rsid w:val="00AB4E24"/>
    <w:rsid w:val="00AC44FB"/>
    <w:rsid w:val="00AD1D43"/>
    <w:rsid w:val="00AD3B38"/>
    <w:rsid w:val="00AD7A92"/>
    <w:rsid w:val="00AE1B12"/>
    <w:rsid w:val="00AE4215"/>
    <w:rsid w:val="00AE6469"/>
    <w:rsid w:val="00AF74F1"/>
    <w:rsid w:val="00B04B2D"/>
    <w:rsid w:val="00B24C36"/>
    <w:rsid w:val="00B30980"/>
    <w:rsid w:val="00B30DB3"/>
    <w:rsid w:val="00B3661D"/>
    <w:rsid w:val="00B41957"/>
    <w:rsid w:val="00B47BA7"/>
    <w:rsid w:val="00B53777"/>
    <w:rsid w:val="00B62476"/>
    <w:rsid w:val="00B753DD"/>
    <w:rsid w:val="00B7595C"/>
    <w:rsid w:val="00B82022"/>
    <w:rsid w:val="00B84E47"/>
    <w:rsid w:val="00B853DE"/>
    <w:rsid w:val="00B87913"/>
    <w:rsid w:val="00B90942"/>
    <w:rsid w:val="00B965F0"/>
    <w:rsid w:val="00BA72E7"/>
    <w:rsid w:val="00BB5774"/>
    <w:rsid w:val="00BC39CD"/>
    <w:rsid w:val="00BD2709"/>
    <w:rsid w:val="00BE1C21"/>
    <w:rsid w:val="00BE1D36"/>
    <w:rsid w:val="00C32BBE"/>
    <w:rsid w:val="00C331A4"/>
    <w:rsid w:val="00C347B0"/>
    <w:rsid w:val="00C53800"/>
    <w:rsid w:val="00C544DA"/>
    <w:rsid w:val="00C6581A"/>
    <w:rsid w:val="00C662D9"/>
    <w:rsid w:val="00C772DA"/>
    <w:rsid w:val="00C82707"/>
    <w:rsid w:val="00C87005"/>
    <w:rsid w:val="00C97543"/>
    <w:rsid w:val="00CA513F"/>
    <w:rsid w:val="00CB20E4"/>
    <w:rsid w:val="00CC0F70"/>
    <w:rsid w:val="00CC16E5"/>
    <w:rsid w:val="00CC6943"/>
    <w:rsid w:val="00CF41E8"/>
    <w:rsid w:val="00CF5D90"/>
    <w:rsid w:val="00D33719"/>
    <w:rsid w:val="00D36950"/>
    <w:rsid w:val="00D37557"/>
    <w:rsid w:val="00D37DDF"/>
    <w:rsid w:val="00D41C4D"/>
    <w:rsid w:val="00D41D73"/>
    <w:rsid w:val="00D519E6"/>
    <w:rsid w:val="00D53453"/>
    <w:rsid w:val="00D75E41"/>
    <w:rsid w:val="00D80D75"/>
    <w:rsid w:val="00D82F08"/>
    <w:rsid w:val="00D850C4"/>
    <w:rsid w:val="00D9176E"/>
    <w:rsid w:val="00DA4098"/>
    <w:rsid w:val="00DB0D0A"/>
    <w:rsid w:val="00DB17FD"/>
    <w:rsid w:val="00DB7A59"/>
    <w:rsid w:val="00DC036B"/>
    <w:rsid w:val="00DC1CB8"/>
    <w:rsid w:val="00DC4FB8"/>
    <w:rsid w:val="00DD29EA"/>
    <w:rsid w:val="00DD6CC1"/>
    <w:rsid w:val="00DE4AFD"/>
    <w:rsid w:val="00DF0BBF"/>
    <w:rsid w:val="00DF4E29"/>
    <w:rsid w:val="00DF62A1"/>
    <w:rsid w:val="00E16300"/>
    <w:rsid w:val="00E20154"/>
    <w:rsid w:val="00E24627"/>
    <w:rsid w:val="00E37133"/>
    <w:rsid w:val="00E4094F"/>
    <w:rsid w:val="00E43063"/>
    <w:rsid w:val="00E464F9"/>
    <w:rsid w:val="00E52703"/>
    <w:rsid w:val="00E57187"/>
    <w:rsid w:val="00E72A16"/>
    <w:rsid w:val="00E74650"/>
    <w:rsid w:val="00E7584C"/>
    <w:rsid w:val="00E764A4"/>
    <w:rsid w:val="00E80ACE"/>
    <w:rsid w:val="00E82E1A"/>
    <w:rsid w:val="00E850BE"/>
    <w:rsid w:val="00E864EB"/>
    <w:rsid w:val="00E92275"/>
    <w:rsid w:val="00E92DC4"/>
    <w:rsid w:val="00E96DBA"/>
    <w:rsid w:val="00EA0309"/>
    <w:rsid w:val="00EA0AD8"/>
    <w:rsid w:val="00EB21B3"/>
    <w:rsid w:val="00EF5D66"/>
    <w:rsid w:val="00F021AE"/>
    <w:rsid w:val="00F0388C"/>
    <w:rsid w:val="00F14DB6"/>
    <w:rsid w:val="00F17022"/>
    <w:rsid w:val="00F22541"/>
    <w:rsid w:val="00F55D49"/>
    <w:rsid w:val="00F60288"/>
    <w:rsid w:val="00F655C3"/>
    <w:rsid w:val="00F6741C"/>
    <w:rsid w:val="00F7203B"/>
    <w:rsid w:val="00F77FF2"/>
    <w:rsid w:val="00F80EA6"/>
    <w:rsid w:val="00F833E4"/>
    <w:rsid w:val="00F87FAB"/>
    <w:rsid w:val="00FB2597"/>
    <w:rsid w:val="00FC3C84"/>
    <w:rsid w:val="00FC3C9C"/>
    <w:rsid w:val="00FC5826"/>
    <w:rsid w:val="00FD6A3F"/>
    <w:rsid w:val="00FD7B21"/>
    <w:rsid w:val="00FE609D"/>
    <w:rsid w:val="00FF23AE"/>
    <w:rsid w:val="02C2EE6F"/>
    <w:rsid w:val="02EE450A"/>
    <w:rsid w:val="03D1C95E"/>
    <w:rsid w:val="04B5B124"/>
    <w:rsid w:val="0C1FA32B"/>
    <w:rsid w:val="0D5E3F1D"/>
    <w:rsid w:val="0FB62076"/>
    <w:rsid w:val="10E5A73F"/>
    <w:rsid w:val="17300423"/>
    <w:rsid w:val="19CCE8CE"/>
    <w:rsid w:val="1A9FA8A5"/>
    <w:rsid w:val="1B5C28F8"/>
    <w:rsid w:val="1BCB735C"/>
    <w:rsid w:val="211534A4"/>
    <w:rsid w:val="22EC00A8"/>
    <w:rsid w:val="232E9854"/>
    <w:rsid w:val="2A6D4EF8"/>
    <w:rsid w:val="2C1669CB"/>
    <w:rsid w:val="2C48F891"/>
    <w:rsid w:val="2F4F6BD8"/>
    <w:rsid w:val="3182F2E0"/>
    <w:rsid w:val="31CC28F8"/>
    <w:rsid w:val="3425DB56"/>
    <w:rsid w:val="349409D8"/>
    <w:rsid w:val="370359CC"/>
    <w:rsid w:val="3AC89C60"/>
    <w:rsid w:val="3C55C93A"/>
    <w:rsid w:val="3DA47A6D"/>
    <w:rsid w:val="404AA6D8"/>
    <w:rsid w:val="4386DEAF"/>
    <w:rsid w:val="4561DFFA"/>
    <w:rsid w:val="48FA7A47"/>
    <w:rsid w:val="4C35D52A"/>
    <w:rsid w:val="4DE3D1B7"/>
    <w:rsid w:val="4E4D4486"/>
    <w:rsid w:val="4E8E2529"/>
    <w:rsid w:val="51C38140"/>
    <w:rsid w:val="52D73599"/>
    <w:rsid w:val="560ED65B"/>
    <w:rsid w:val="58DE6C3C"/>
    <w:rsid w:val="5D02E806"/>
    <w:rsid w:val="5E25F013"/>
    <w:rsid w:val="5E86A313"/>
    <w:rsid w:val="639687A2"/>
    <w:rsid w:val="6423FCE1"/>
    <w:rsid w:val="69546267"/>
    <w:rsid w:val="6B2B49E8"/>
    <w:rsid w:val="6C7CB43D"/>
    <w:rsid w:val="6DCC650C"/>
    <w:rsid w:val="700064F8"/>
    <w:rsid w:val="7341651B"/>
    <w:rsid w:val="7376619E"/>
    <w:rsid w:val="75E057E9"/>
    <w:rsid w:val="760C35B5"/>
    <w:rsid w:val="764B8EB1"/>
    <w:rsid w:val="7D1A4D87"/>
    <w:rsid w:val="7D56917A"/>
    <w:rsid w:val="7EFF953B"/>
    <w:rsid w:val="7F607A4A"/>
    <w:rsid w:val="7FAFEF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3ACF1"/>
  <w15:chartTrackingRefBased/>
  <w15:docId w15:val="{370B27AB-CCC0-477C-8EC9-A24B7041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7341651B"/>
    <w:rPr>
      <w:sz w:val="18"/>
      <w:szCs w:val="18"/>
      <w:lang w:val="es-MX"/>
    </w:rPr>
  </w:style>
  <w:style w:type="paragraph" w:styleId="Ttulo1">
    <w:name w:val="heading 1"/>
    <w:basedOn w:val="Normal"/>
    <w:next w:val="Normal"/>
    <w:uiPriority w:val="9"/>
    <w:qFormat/>
    <w:rsid w:val="734165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unhideWhenUsed/>
    <w:qFormat/>
    <w:rsid w:val="734165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unhideWhenUsed/>
    <w:qFormat/>
    <w:rsid w:val="7341651B"/>
    <w:pPr>
      <w:keepNext/>
      <w:keepLines/>
      <w:spacing w:before="40"/>
      <w:outlineLvl w:val="2"/>
    </w:pPr>
    <w:rPr>
      <w:rFonts w:asciiTheme="majorHAnsi" w:eastAsiaTheme="majorEastAsia" w:hAnsiTheme="majorHAnsi" w:cstheme="majorBidi"/>
      <w:color w:val="1F3763"/>
      <w:sz w:val="24"/>
      <w:szCs w:val="24"/>
    </w:rPr>
  </w:style>
  <w:style w:type="paragraph" w:styleId="Ttulo4">
    <w:name w:val="heading 4"/>
    <w:basedOn w:val="Normal"/>
    <w:next w:val="Normal"/>
    <w:uiPriority w:val="9"/>
    <w:unhideWhenUsed/>
    <w:qFormat/>
    <w:rsid w:val="7341651B"/>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unhideWhenUsed/>
    <w:qFormat/>
    <w:rsid w:val="7341651B"/>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uiPriority w:val="9"/>
    <w:unhideWhenUsed/>
    <w:qFormat/>
    <w:rsid w:val="7341651B"/>
    <w:pPr>
      <w:keepNext/>
      <w:keepLines/>
      <w:spacing w:before="40"/>
      <w:outlineLvl w:val="5"/>
    </w:pPr>
    <w:rPr>
      <w:rFonts w:asciiTheme="majorHAnsi" w:eastAsiaTheme="majorEastAsia" w:hAnsiTheme="majorHAnsi" w:cstheme="majorBidi"/>
      <w:color w:val="1F3763"/>
    </w:rPr>
  </w:style>
  <w:style w:type="paragraph" w:styleId="Ttulo7">
    <w:name w:val="heading 7"/>
    <w:basedOn w:val="Normal"/>
    <w:next w:val="Normal"/>
    <w:uiPriority w:val="9"/>
    <w:unhideWhenUsed/>
    <w:qFormat/>
    <w:rsid w:val="7341651B"/>
    <w:pPr>
      <w:keepNext/>
      <w:keepLines/>
      <w:spacing w:before="40"/>
      <w:outlineLvl w:val="6"/>
    </w:pPr>
    <w:rPr>
      <w:rFonts w:asciiTheme="majorHAnsi" w:eastAsiaTheme="majorEastAsia" w:hAnsiTheme="majorHAnsi" w:cstheme="majorBidi"/>
      <w:i/>
      <w:iCs/>
      <w:color w:val="1F3763"/>
    </w:rPr>
  </w:style>
  <w:style w:type="paragraph" w:styleId="Ttulo8">
    <w:name w:val="heading 8"/>
    <w:basedOn w:val="Normal"/>
    <w:next w:val="Normal"/>
    <w:uiPriority w:val="9"/>
    <w:unhideWhenUsed/>
    <w:qFormat/>
    <w:rsid w:val="7341651B"/>
    <w:pPr>
      <w:keepNext/>
      <w:keepLines/>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uiPriority w:val="9"/>
    <w:unhideWhenUsed/>
    <w:qFormat/>
    <w:rsid w:val="7341651B"/>
    <w:pPr>
      <w:keepNext/>
      <w:keepLines/>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1"/>
    <w:rsid w:val="7341651B"/>
    <w:pPr>
      <w:tabs>
        <w:tab w:val="center" w:pos="4536"/>
        <w:tab w:val="right" w:pos="9072"/>
      </w:tabs>
    </w:pPr>
  </w:style>
  <w:style w:type="paragraph" w:styleId="Piedepgina">
    <w:name w:val="footer"/>
    <w:basedOn w:val="Normal"/>
    <w:uiPriority w:val="1"/>
    <w:rsid w:val="7341651B"/>
    <w:pPr>
      <w:tabs>
        <w:tab w:val="center" w:pos="4536"/>
        <w:tab w:val="right" w:pos="9072"/>
      </w:tabs>
    </w:pPr>
  </w:style>
  <w:style w:type="character" w:styleId="Hipervnculo">
    <w:name w:val="Hyperlink"/>
    <w:rPr>
      <w:rFonts w:cs="Times New Roman"/>
      <w:color w:val="0000FF"/>
      <w:u w:val="single"/>
    </w:rPr>
  </w:style>
  <w:style w:type="character" w:styleId="Textoennegrita">
    <w:name w:val="Strong"/>
    <w:uiPriority w:val="22"/>
    <w:qFormat/>
    <w:rPr>
      <w:b/>
      <w:bCs/>
    </w:rPr>
  </w:style>
  <w:style w:type="paragraph" w:styleId="Textosinformato">
    <w:name w:val="Plain Text"/>
    <w:basedOn w:val="Normal"/>
    <w:link w:val="TextosinformatoCar"/>
    <w:uiPriority w:val="99"/>
    <w:unhideWhenUsed/>
    <w:rsid w:val="7341651B"/>
    <w:rPr>
      <w:rFonts w:ascii="Calibri" w:eastAsia="Calibri" w:hAnsi="Calibri"/>
      <w:sz w:val="22"/>
      <w:szCs w:val="22"/>
      <w:lang w:val="en-US" w:eastAsia="en-US"/>
    </w:rPr>
  </w:style>
  <w:style w:type="character" w:customStyle="1" w:styleId="TextosinformatoCar">
    <w:name w:val="Texto sin formato Car"/>
    <w:link w:val="Textosinformato"/>
    <w:uiPriority w:val="99"/>
    <w:rPr>
      <w:rFonts w:ascii="Calibri" w:eastAsia="Calibri" w:hAnsi="Calibri" w:cs="Times New Roman"/>
      <w:sz w:val="22"/>
      <w:szCs w:val="21"/>
      <w:lang w:eastAsia="en-US"/>
    </w:rPr>
  </w:style>
  <w:style w:type="paragraph" w:styleId="NormalWeb">
    <w:name w:val="Normal (Web)"/>
    <w:basedOn w:val="Normal"/>
    <w:uiPriority w:val="99"/>
    <w:unhideWhenUsed/>
    <w:rsid w:val="7341651B"/>
    <w:pPr>
      <w:spacing w:beforeAutospacing="1" w:afterAutospacing="1"/>
    </w:pPr>
    <w:rPr>
      <w:sz w:val="24"/>
      <w:szCs w:val="24"/>
      <w:lang w:eastAsia="zh-CN"/>
    </w:rPr>
  </w:style>
  <w:style w:type="paragraph" w:styleId="Textodeglobo">
    <w:name w:val="Balloon Text"/>
    <w:basedOn w:val="Normal"/>
    <w:link w:val="TextodegloboCar"/>
    <w:uiPriority w:val="1"/>
    <w:rsid w:val="7341651B"/>
    <w:rPr>
      <w:rFonts w:ascii="Tahoma" w:hAnsi="Tahoma" w:cs="Tahoma"/>
      <w:sz w:val="16"/>
      <w:szCs w:val="16"/>
    </w:rPr>
  </w:style>
  <w:style w:type="character" w:customStyle="1" w:styleId="TextodegloboCar">
    <w:name w:val="Texto de globo Car"/>
    <w:link w:val="Textodeglobo"/>
    <w:rPr>
      <w:rFonts w:ascii="Tahoma" w:hAnsi="Tahoma" w:cs="Tahoma"/>
      <w:sz w:val="16"/>
      <w:szCs w:val="16"/>
      <w:lang w:eastAsia="tr-TR"/>
    </w:rPr>
  </w:style>
  <w:style w:type="table" w:styleId="Tablaconefectos3D3">
    <w:name w:val="Table 3D effects 3"/>
    <w:basedOn w:val="Tablanormal"/>
    <w:rsid w:val="005F49E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
    <w:name w:val="Table Grid"/>
    <w:basedOn w:val="Tablanormal"/>
    <w:rsid w:val="005F4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7341651B"/>
    <w:pPr>
      <w:ind w:left="708"/>
    </w:pPr>
  </w:style>
  <w:style w:type="paragraph" w:customStyle="1" w:styleId="Normal1">
    <w:name w:val="Normal1"/>
    <w:basedOn w:val="Normal"/>
    <w:uiPriority w:val="1"/>
    <w:rsid w:val="7341651B"/>
    <w:pPr>
      <w:spacing w:beforeAutospacing="1" w:afterAutospacing="1"/>
    </w:pPr>
    <w:rPr>
      <w:sz w:val="24"/>
      <w:szCs w:val="24"/>
      <w:lang w:val="ru-RU" w:eastAsia="ru-RU"/>
    </w:rPr>
  </w:style>
  <w:style w:type="character" w:customStyle="1" w:styleId="normalchar">
    <w:name w:val="normal__char"/>
    <w:rsid w:val="009326BF"/>
  </w:style>
  <w:style w:type="character" w:customStyle="1" w:styleId="s2">
    <w:name w:val="s2"/>
    <w:rsid w:val="005100EC"/>
  </w:style>
  <w:style w:type="paragraph" w:styleId="Ttulo">
    <w:name w:val="Title"/>
    <w:basedOn w:val="Normal"/>
    <w:next w:val="Normal"/>
    <w:uiPriority w:val="10"/>
    <w:qFormat/>
    <w:rsid w:val="7341651B"/>
    <w:pPr>
      <w:contextualSpacing/>
    </w:pPr>
    <w:rPr>
      <w:rFonts w:asciiTheme="majorHAnsi" w:eastAsiaTheme="majorEastAsia" w:hAnsiTheme="majorHAnsi" w:cstheme="majorBidi"/>
      <w:sz w:val="56"/>
      <w:szCs w:val="56"/>
    </w:rPr>
  </w:style>
  <w:style w:type="paragraph" w:styleId="Subttulo">
    <w:name w:val="Subtitle"/>
    <w:basedOn w:val="Normal"/>
    <w:next w:val="Normal"/>
    <w:uiPriority w:val="11"/>
    <w:qFormat/>
    <w:rsid w:val="7341651B"/>
    <w:rPr>
      <w:rFonts w:eastAsiaTheme="minorEastAsia"/>
      <w:color w:val="5A5A5A"/>
    </w:rPr>
  </w:style>
  <w:style w:type="paragraph" w:styleId="Cita">
    <w:name w:val="Quote"/>
    <w:basedOn w:val="Normal"/>
    <w:next w:val="Normal"/>
    <w:uiPriority w:val="29"/>
    <w:qFormat/>
    <w:rsid w:val="7341651B"/>
    <w:pPr>
      <w:spacing w:before="200"/>
      <w:ind w:left="864" w:right="864"/>
      <w:jc w:val="center"/>
    </w:pPr>
    <w:rPr>
      <w:i/>
      <w:iCs/>
      <w:color w:val="404040" w:themeColor="text1" w:themeTint="BF"/>
    </w:rPr>
  </w:style>
  <w:style w:type="paragraph" w:styleId="Citadestacada">
    <w:name w:val="Intense Quote"/>
    <w:basedOn w:val="Normal"/>
    <w:next w:val="Normal"/>
    <w:uiPriority w:val="30"/>
    <w:qFormat/>
    <w:rsid w:val="7341651B"/>
    <w:pPr>
      <w:spacing w:before="360" w:after="360"/>
      <w:ind w:left="864" w:right="864"/>
      <w:jc w:val="center"/>
    </w:pPr>
    <w:rPr>
      <w:i/>
      <w:iCs/>
      <w:color w:val="4472C4" w:themeColor="accent1"/>
    </w:rPr>
  </w:style>
  <w:style w:type="paragraph" w:styleId="TDC1">
    <w:name w:val="toc 1"/>
    <w:basedOn w:val="Normal"/>
    <w:next w:val="Normal"/>
    <w:uiPriority w:val="39"/>
    <w:unhideWhenUsed/>
    <w:rsid w:val="7341651B"/>
    <w:pPr>
      <w:spacing w:after="100"/>
    </w:pPr>
  </w:style>
  <w:style w:type="paragraph" w:styleId="TDC2">
    <w:name w:val="toc 2"/>
    <w:basedOn w:val="Normal"/>
    <w:next w:val="Normal"/>
    <w:uiPriority w:val="39"/>
    <w:unhideWhenUsed/>
    <w:rsid w:val="7341651B"/>
    <w:pPr>
      <w:spacing w:after="100"/>
      <w:ind w:left="220"/>
    </w:pPr>
  </w:style>
  <w:style w:type="paragraph" w:styleId="TDC3">
    <w:name w:val="toc 3"/>
    <w:basedOn w:val="Normal"/>
    <w:next w:val="Normal"/>
    <w:uiPriority w:val="39"/>
    <w:unhideWhenUsed/>
    <w:rsid w:val="7341651B"/>
    <w:pPr>
      <w:spacing w:after="100"/>
      <w:ind w:left="440"/>
    </w:pPr>
  </w:style>
  <w:style w:type="paragraph" w:styleId="TDC4">
    <w:name w:val="toc 4"/>
    <w:basedOn w:val="Normal"/>
    <w:next w:val="Normal"/>
    <w:uiPriority w:val="39"/>
    <w:unhideWhenUsed/>
    <w:rsid w:val="7341651B"/>
    <w:pPr>
      <w:spacing w:after="100"/>
      <w:ind w:left="660"/>
    </w:pPr>
  </w:style>
  <w:style w:type="paragraph" w:styleId="TDC5">
    <w:name w:val="toc 5"/>
    <w:basedOn w:val="Normal"/>
    <w:next w:val="Normal"/>
    <w:uiPriority w:val="39"/>
    <w:unhideWhenUsed/>
    <w:rsid w:val="7341651B"/>
    <w:pPr>
      <w:spacing w:after="100"/>
      <w:ind w:left="880"/>
    </w:pPr>
  </w:style>
  <w:style w:type="paragraph" w:styleId="TDC6">
    <w:name w:val="toc 6"/>
    <w:basedOn w:val="Normal"/>
    <w:next w:val="Normal"/>
    <w:uiPriority w:val="39"/>
    <w:unhideWhenUsed/>
    <w:rsid w:val="7341651B"/>
    <w:pPr>
      <w:spacing w:after="100"/>
      <w:ind w:left="1100"/>
    </w:pPr>
  </w:style>
  <w:style w:type="paragraph" w:styleId="TDC7">
    <w:name w:val="toc 7"/>
    <w:basedOn w:val="Normal"/>
    <w:next w:val="Normal"/>
    <w:uiPriority w:val="39"/>
    <w:unhideWhenUsed/>
    <w:rsid w:val="7341651B"/>
    <w:pPr>
      <w:spacing w:after="100"/>
      <w:ind w:left="1320"/>
    </w:pPr>
  </w:style>
  <w:style w:type="paragraph" w:styleId="TDC8">
    <w:name w:val="toc 8"/>
    <w:basedOn w:val="Normal"/>
    <w:next w:val="Normal"/>
    <w:uiPriority w:val="39"/>
    <w:unhideWhenUsed/>
    <w:rsid w:val="7341651B"/>
    <w:pPr>
      <w:spacing w:after="100"/>
      <w:ind w:left="1540"/>
    </w:pPr>
  </w:style>
  <w:style w:type="paragraph" w:styleId="TDC9">
    <w:name w:val="toc 9"/>
    <w:basedOn w:val="Normal"/>
    <w:next w:val="Normal"/>
    <w:uiPriority w:val="39"/>
    <w:unhideWhenUsed/>
    <w:rsid w:val="7341651B"/>
    <w:pPr>
      <w:spacing w:after="100"/>
      <w:ind w:left="1760"/>
    </w:pPr>
  </w:style>
  <w:style w:type="paragraph" w:styleId="Textonotaalfinal">
    <w:name w:val="endnote text"/>
    <w:basedOn w:val="Normal"/>
    <w:uiPriority w:val="99"/>
    <w:semiHidden/>
    <w:unhideWhenUsed/>
    <w:rsid w:val="7341651B"/>
    <w:rPr>
      <w:sz w:val="20"/>
      <w:szCs w:val="20"/>
    </w:rPr>
  </w:style>
  <w:style w:type="paragraph" w:styleId="Textonotapie">
    <w:name w:val="footnote text"/>
    <w:basedOn w:val="Normal"/>
    <w:uiPriority w:val="99"/>
    <w:semiHidden/>
    <w:unhideWhenUsed/>
    <w:rsid w:val="734165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077">
      <w:bodyDiv w:val="1"/>
      <w:marLeft w:val="0"/>
      <w:marRight w:val="0"/>
      <w:marTop w:val="0"/>
      <w:marBottom w:val="0"/>
      <w:divBdr>
        <w:top w:val="none" w:sz="0" w:space="0" w:color="auto"/>
        <w:left w:val="none" w:sz="0" w:space="0" w:color="auto"/>
        <w:bottom w:val="none" w:sz="0" w:space="0" w:color="auto"/>
        <w:right w:val="none" w:sz="0" w:space="0" w:color="auto"/>
      </w:divBdr>
    </w:div>
    <w:div w:id="93552181">
      <w:bodyDiv w:val="1"/>
      <w:marLeft w:val="0"/>
      <w:marRight w:val="0"/>
      <w:marTop w:val="0"/>
      <w:marBottom w:val="0"/>
      <w:divBdr>
        <w:top w:val="none" w:sz="0" w:space="0" w:color="auto"/>
        <w:left w:val="none" w:sz="0" w:space="0" w:color="auto"/>
        <w:bottom w:val="none" w:sz="0" w:space="0" w:color="auto"/>
        <w:right w:val="none" w:sz="0" w:space="0" w:color="auto"/>
      </w:divBdr>
    </w:div>
    <w:div w:id="187062246">
      <w:bodyDiv w:val="1"/>
      <w:marLeft w:val="0"/>
      <w:marRight w:val="0"/>
      <w:marTop w:val="0"/>
      <w:marBottom w:val="0"/>
      <w:divBdr>
        <w:top w:val="none" w:sz="0" w:space="0" w:color="auto"/>
        <w:left w:val="none" w:sz="0" w:space="0" w:color="auto"/>
        <w:bottom w:val="none" w:sz="0" w:space="0" w:color="auto"/>
        <w:right w:val="none" w:sz="0" w:space="0" w:color="auto"/>
      </w:divBdr>
    </w:div>
    <w:div w:id="259414748">
      <w:bodyDiv w:val="1"/>
      <w:marLeft w:val="0"/>
      <w:marRight w:val="0"/>
      <w:marTop w:val="0"/>
      <w:marBottom w:val="0"/>
      <w:divBdr>
        <w:top w:val="none" w:sz="0" w:space="0" w:color="auto"/>
        <w:left w:val="none" w:sz="0" w:space="0" w:color="auto"/>
        <w:bottom w:val="none" w:sz="0" w:space="0" w:color="auto"/>
        <w:right w:val="none" w:sz="0" w:space="0" w:color="auto"/>
      </w:divBdr>
    </w:div>
    <w:div w:id="338432382">
      <w:bodyDiv w:val="1"/>
      <w:marLeft w:val="0"/>
      <w:marRight w:val="0"/>
      <w:marTop w:val="0"/>
      <w:marBottom w:val="0"/>
      <w:divBdr>
        <w:top w:val="none" w:sz="0" w:space="0" w:color="auto"/>
        <w:left w:val="none" w:sz="0" w:space="0" w:color="auto"/>
        <w:bottom w:val="none" w:sz="0" w:space="0" w:color="auto"/>
        <w:right w:val="none" w:sz="0" w:space="0" w:color="auto"/>
      </w:divBdr>
    </w:div>
    <w:div w:id="379978925">
      <w:bodyDiv w:val="1"/>
      <w:marLeft w:val="0"/>
      <w:marRight w:val="0"/>
      <w:marTop w:val="0"/>
      <w:marBottom w:val="0"/>
      <w:divBdr>
        <w:top w:val="none" w:sz="0" w:space="0" w:color="auto"/>
        <w:left w:val="none" w:sz="0" w:space="0" w:color="auto"/>
        <w:bottom w:val="none" w:sz="0" w:space="0" w:color="auto"/>
        <w:right w:val="none" w:sz="0" w:space="0" w:color="auto"/>
      </w:divBdr>
    </w:div>
    <w:div w:id="429935567">
      <w:bodyDiv w:val="1"/>
      <w:marLeft w:val="0"/>
      <w:marRight w:val="0"/>
      <w:marTop w:val="0"/>
      <w:marBottom w:val="0"/>
      <w:divBdr>
        <w:top w:val="none" w:sz="0" w:space="0" w:color="auto"/>
        <w:left w:val="none" w:sz="0" w:space="0" w:color="auto"/>
        <w:bottom w:val="none" w:sz="0" w:space="0" w:color="auto"/>
        <w:right w:val="none" w:sz="0" w:space="0" w:color="auto"/>
      </w:divBdr>
    </w:div>
    <w:div w:id="615060121">
      <w:bodyDiv w:val="1"/>
      <w:marLeft w:val="0"/>
      <w:marRight w:val="0"/>
      <w:marTop w:val="0"/>
      <w:marBottom w:val="0"/>
      <w:divBdr>
        <w:top w:val="none" w:sz="0" w:space="0" w:color="auto"/>
        <w:left w:val="none" w:sz="0" w:space="0" w:color="auto"/>
        <w:bottom w:val="none" w:sz="0" w:space="0" w:color="auto"/>
        <w:right w:val="none" w:sz="0" w:space="0" w:color="auto"/>
      </w:divBdr>
    </w:div>
    <w:div w:id="737943121">
      <w:bodyDiv w:val="1"/>
      <w:marLeft w:val="0"/>
      <w:marRight w:val="0"/>
      <w:marTop w:val="0"/>
      <w:marBottom w:val="0"/>
      <w:divBdr>
        <w:top w:val="none" w:sz="0" w:space="0" w:color="auto"/>
        <w:left w:val="none" w:sz="0" w:space="0" w:color="auto"/>
        <w:bottom w:val="none" w:sz="0" w:space="0" w:color="auto"/>
        <w:right w:val="none" w:sz="0" w:space="0" w:color="auto"/>
      </w:divBdr>
    </w:div>
    <w:div w:id="897325117">
      <w:bodyDiv w:val="1"/>
      <w:marLeft w:val="0"/>
      <w:marRight w:val="0"/>
      <w:marTop w:val="0"/>
      <w:marBottom w:val="0"/>
      <w:divBdr>
        <w:top w:val="none" w:sz="0" w:space="0" w:color="auto"/>
        <w:left w:val="none" w:sz="0" w:space="0" w:color="auto"/>
        <w:bottom w:val="none" w:sz="0" w:space="0" w:color="auto"/>
        <w:right w:val="none" w:sz="0" w:space="0" w:color="auto"/>
      </w:divBdr>
    </w:div>
    <w:div w:id="1063719805">
      <w:bodyDiv w:val="1"/>
      <w:marLeft w:val="0"/>
      <w:marRight w:val="0"/>
      <w:marTop w:val="0"/>
      <w:marBottom w:val="0"/>
      <w:divBdr>
        <w:top w:val="none" w:sz="0" w:space="0" w:color="auto"/>
        <w:left w:val="none" w:sz="0" w:space="0" w:color="auto"/>
        <w:bottom w:val="none" w:sz="0" w:space="0" w:color="auto"/>
        <w:right w:val="none" w:sz="0" w:space="0" w:color="auto"/>
      </w:divBdr>
    </w:div>
    <w:div w:id="1079598970">
      <w:bodyDiv w:val="1"/>
      <w:marLeft w:val="0"/>
      <w:marRight w:val="0"/>
      <w:marTop w:val="0"/>
      <w:marBottom w:val="0"/>
      <w:divBdr>
        <w:top w:val="none" w:sz="0" w:space="0" w:color="auto"/>
        <w:left w:val="none" w:sz="0" w:space="0" w:color="auto"/>
        <w:bottom w:val="none" w:sz="0" w:space="0" w:color="auto"/>
        <w:right w:val="none" w:sz="0" w:space="0" w:color="auto"/>
      </w:divBdr>
    </w:div>
    <w:div w:id="1314917786">
      <w:bodyDiv w:val="1"/>
      <w:marLeft w:val="0"/>
      <w:marRight w:val="0"/>
      <w:marTop w:val="0"/>
      <w:marBottom w:val="0"/>
      <w:divBdr>
        <w:top w:val="none" w:sz="0" w:space="0" w:color="auto"/>
        <w:left w:val="none" w:sz="0" w:space="0" w:color="auto"/>
        <w:bottom w:val="none" w:sz="0" w:space="0" w:color="auto"/>
        <w:right w:val="none" w:sz="0" w:space="0" w:color="auto"/>
      </w:divBdr>
    </w:div>
    <w:div w:id="1367874005">
      <w:bodyDiv w:val="1"/>
      <w:marLeft w:val="0"/>
      <w:marRight w:val="0"/>
      <w:marTop w:val="0"/>
      <w:marBottom w:val="0"/>
      <w:divBdr>
        <w:top w:val="none" w:sz="0" w:space="0" w:color="auto"/>
        <w:left w:val="none" w:sz="0" w:space="0" w:color="auto"/>
        <w:bottom w:val="none" w:sz="0" w:space="0" w:color="auto"/>
        <w:right w:val="none" w:sz="0" w:space="0" w:color="auto"/>
      </w:divBdr>
    </w:div>
    <w:div w:id="1619950847">
      <w:bodyDiv w:val="1"/>
      <w:marLeft w:val="0"/>
      <w:marRight w:val="0"/>
      <w:marTop w:val="0"/>
      <w:marBottom w:val="0"/>
      <w:divBdr>
        <w:top w:val="none" w:sz="0" w:space="0" w:color="auto"/>
        <w:left w:val="none" w:sz="0" w:space="0" w:color="auto"/>
        <w:bottom w:val="none" w:sz="0" w:space="0" w:color="auto"/>
        <w:right w:val="none" w:sz="0" w:space="0" w:color="auto"/>
      </w:divBdr>
    </w:div>
    <w:div w:id="1713459287">
      <w:bodyDiv w:val="1"/>
      <w:marLeft w:val="0"/>
      <w:marRight w:val="0"/>
      <w:marTop w:val="0"/>
      <w:marBottom w:val="0"/>
      <w:divBdr>
        <w:top w:val="none" w:sz="0" w:space="0" w:color="auto"/>
        <w:left w:val="none" w:sz="0" w:space="0" w:color="auto"/>
        <w:bottom w:val="none" w:sz="0" w:space="0" w:color="auto"/>
        <w:right w:val="none" w:sz="0" w:space="0" w:color="auto"/>
      </w:divBdr>
    </w:div>
    <w:div w:id="1783720123">
      <w:bodyDiv w:val="1"/>
      <w:marLeft w:val="0"/>
      <w:marRight w:val="0"/>
      <w:marTop w:val="0"/>
      <w:marBottom w:val="0"/>
      <w:divBdr>
        <w:top w:val="none" w:sz="0" w:space="0" w:color="auto"/>
        <w:left w:val="none" w:sz="0" w:space="0" w:color="auto"/>
        <w:bottom w:val="none" w:sz="0" w:space="0" w:color="auto"/>
        <w:right w:val="none" w:sz="0" w:space="0" w:color="auto"/>
      </w:divBdr>
    </w:div>
    <w:div w:id="1904563338">
      <w:bodyDiv w:val="1"/>
      <w:marLeft w:val="0"/>
      <w:marRight w:val="0"/>
      <w:marTop w:val="0"/>
      <w:marBottom w:val="0"/>
      <w:divBdr>
        <w:top w:val="none" w:sz="0" w:space="0" w:color="auto"/>
        <w:left w:val="none" w:sz="0" w:space="0" w:color="auto"/>
        <w:bottom w:val="none" w:sz="0" w:space="0" w:color="auto"/>
        <w:right w:val="none" w:sz="0" w:space="0" w:color="auto"/>
      </w:divBdr>
    </w:div>
    <w:div w:id="1926374685">
      <w:bodyDiv w:val="1"/>
      <w:marLeft w:val="0"/>
      <w:marRight w:val="0"/>
      <w:marTop w:val="0"/>
      <w:marBottom w:val="0"/>
      <w:divBdr>
        <w:top w:val="none" w:sz="0" w:space="0" w:color="auto"/>
        <w:left w:val="none" w:sz="0" w:space="0" w:color="auto"/>
        <w:bottom w:val="none" w:sz="0" w:space="0" w:color="auto"/>
        <w:right w:val="none" w:sz="0" w:space="0" w:color="auto"/>
      </w:divBdr>
    </w:div>
    <w:div w:id="192934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rallianc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relations@staralliance.com"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3" Type="http://schemas.openxmlformats.org/officeDocument/2006/relationships/hyperlink" Target="mailto:press@thy.com" TargetMode="External"/><Relationship Id="rId2" Type="http://schemas.openxmlformats.org/officeDocument/2006/relationships/hyperlink" Target="mailto:basinortak@thy.com" TargetMode="External"/><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5AAF9-EFF7-4B88-ABF8-FB6A9747D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FFD56-6501-44EE-AB11-A525FA3C3D7B}">
  <ds:schemaRefs>
    <ds:schemaRef ds:uri="http://schemas.openxmlformats.org/officeDocument/2006/bibliography"/>
  </ds:schemaRefs>
</ds:datastoreItem>
</file>

<file path=customXml/itemProps3.xml><?xml version="1.0" encoding="utf-8"?>
<ds:datastoreItem xmlns:ds="http://schemas.openxmlformats.org/officeDocument/2006/customXml" ds:itemID="{11B07519-88E9-41C3-AE4B-AC7E0AAF1479}">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4.xml><?xml version="1.0" encoding="utf-8"?>
<ds:datastoreItem xmlns:ds="http://schemas.openxmlformats.org/officeDocument/2006/customXml" ds:itemID="{11C25102-CDBF-4137-A1E1-0404C0A087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640</Words>
  <Characters>3526</Characters>
  <Application>Microsoft Office Word</Application>
  <DocSecurity>0</DocSecurity>
  <Lines>29</Lines>
  <Paragraphs>8</Paragraphs>
  <ScaleCrop>false</ScaleCrop>
  <Company>aa</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Alpay</dc:creator>
  <cp:keywords/>
  <cp:lastModifiedBy>Gabriel Fuertes</cp:lastModifiedBy>
  <cp:revision>50</cp:revision>
  <cp:lastPrinted>2019-12-10T06:54:00Z</cp:lastPrinted>
  <dcterms:created xsi:type="dcterms:W3CDTF">2023-04-06T11:29:00Z</dcterms:created>
  <dcterms:modified xsi:type="dcterms:W3CDTF">2024-06-10T17:41:00Z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